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A3" w:rsidRPr="00A451A3" w:rsidRDefault="003303F2" w:rsidP="00A451A3">
      <w:pPr>
        <w:pStyle w:val="BodyText"/>
        <w:spacing w:after="240"/>
        <w:rPr>
          <w:rFonts w:cs="Arial"/>
          <w:sz w:val="48"/>
          <w:szCs w:val="48"/>
        </w:rPr>
      </w:pPr>
      <w:proofErr w:type="spellStart"/>
      <w:r>
        <w:rPr>
          <w:rFonts w:cs="Arial"/>
          <w:sz w:val="48"/>
          <w:szCs w:val="48"/>
        </w:rPr>
        <w:t>Van</w:t>
      </w:r>
      <w:r w:rsidR="000457D8">
        <w:rPr>
          <w:rFonts w:cs="Arial"/>
          <w:sz w:val="48"/>
          <w:szCs w:val="48"/>
        </w:rPr>
        <w:t>dex</w:t>
      </w:r>
      <w:proofErr w:type="spellEnd"/>
      <w:r w:rsidR="000457D8">
        <w:rPr>
          <w:rFonts w:cs="Arial"/>
          <w:sz w:val="48"/>
          <w:szCs w:val="48"/>
        </w:rPr>
        <w:t xml:space="preserve"> </w:t>
      </w:r>
      <w:proofErr w:type="spellStart"/>
      <w:r w:rsidR="000457D8">
        <w:rPr>
          <w:rFonts w:cs="Arial"/>
          <w:sz w:val="48"/>
          <w:szCs w:val="48"/>
        </w:rPr>
        <w:t>Cemelast</w:t>
      </w:r>
      <w:bookmarkStart w:id="0" w:name="_GoBack"/>
      <w:bookmarkEnd w:id="0"/>
      <w:proofErr w:type="spellEnd"/>
    </w:p>
    <w:p w:rsidR="000457D8" w:rsidRPr="00AD057B" w:rsidRDefault="000457D8" w:rsidP="000457D8">
      <w:pPr>
        <w:spacing w:after="600"/>
        <w:rPr>
          <w:rFonts w:ascii="Arial" w:hAnsi="Arial" w:cs="Arial"/>
          <w:sz w:val="24"/>
          <w:szCs w:val="24"/>
          <w:u w:val="single"/>
          <w:lang w:val="en-GB"/>
        </w:rPr>
      </w:pPr>
      <w:r w:rsidRPr="00AD057B">
        <w:rPr>
          <w:rFonts w:ascii="Arial" w:hAnsi="Arial" w:cs="Arial"/>
          <w:sz w:val="24"/>
          <w:szCs w:val="24"/>
          <w:u w:val="single"/>
          <w:lang w:val="en-GB"/>
        </w:rPr>
        <w:t>Flexible, cement based render, waterproofing barrier for positive and negative water pressure applications</w:t>
      </w:r>
    </w:p>
    <w:p w:rsidR="000457D8" w:rsidRDefault="00AD057B" w:rsidP="000457D8">
      <w:pPr>
        <w:spacing w:after="0"/>
        <w:rPr>
          <w:rFonts w:ascii="Arial" w:hAnsi="Arial" w:cs="Arial"/>
          <w:b/>
          <w:lang w:val="en-GB"/>
        </w:rPr>
      </w:pPr>
      <w:r>
        <w:rPr>
          <w:rFonts w:ascii="Arial" w:hAnsi="Arial" w:cs="Arial"/>
          <w:b/>
          <w:lang w:val="en-GB"/>
        </w:rPr>
        <w:t>*</w:t>
      </w:r>
      <w:r w:rsidR="000457D8" w:rsidRPr="000457D8">
        <w:rPr>
          <w:rFonts w:ascii="Arial" w:hAnsi="Arial" w:cs="Arial"/>
          <w:b/>
          <w:lang w:val="en-GB"/>
        </w:rPr>
        <w:t>1.00</w:t>
      </w:r>
      <w:r w:rsidR="000457D8" w:rsidRPr="000457D8">
        <w:rPr>
          <w:rFonts w:ascii="Arial" w:hAnsi="Arial" w:cs="Arial"/>
          <w:b/>
          <w:lang w:val="en-GB"/>
        </w:rPr>
        <w:tab/>
      </w:r>
    </w:p>
    <w:p w:rsidR="000457D8" w:rsidRPr="000457D8" w:rsidRDefault="000457D8" w:rsidP="000457D8">
      <w:pPr>
        <w:spacing w:after="0"/>
        <w:rPr>
          <w:rFonts w:ascii="Arial" w:hAnsi="Arial" w:cs="Arial"/>
          <w:b/>
          <w:lang w:val="en-GB"/>
        </w:rPr>
      </w:pPr>
      <w:r w:rsidRPr="000457D8">
        <w:rPr>
          <w:rFonts w:ascii="Arial" w:hAnsi="Arial" w:cs="Arial"/>
          <w:b/>
          <w:lang w:val="en-GB"/>
        </w:rPr>
        <w:t>Waterproofing</w:t>
      </w:r>
    </w:p>
    <w:p w:rsidR="000457D8" w:rsidRPr="000457D8" w:rsidRDefault="000457D8" w:rsidP="000457D8">
      <w:pPr>
        <w:spacing w:after="0"/>
        <w:rPr>
          <w:rFonts w:ascii="Arial" w:hAnsi="Arial" w:cs="Arial"/>
          <w:b/>
          <w:lang w:val="en-GB"/>
        </w:rPr>
      </w:pPr>
    </w:p>
    <w:p w:rsidR="000457D8" w:rsidRDefault="000457D8" w:rsidP="000457D8">
      <w:pPr>
        <w:spacing w:after="0"/>
        <w:rPr>
          <w:rFonts w:ascii="Arial" w:hAnsi="Arial" w:cs="Arial"/>
          <w:lang w:val="en-GB"/>
        </w:rPr>
      </w:pPr>
      <w:r w:rsidRPr="000457D8">
        <w:rPr>
          <w:rFonts w:ascii="Arial" w:hAnsi="Arial" w:cs="Arial"/>
          <w:lang w:val="en-GB"/>
        </w:rPr>
        <w:t>1.01</w:t>
      </w:r>
      <w:r w:rsidRPr="000457D8">
        <w:rPr>
          <w:rFonts w:ascii="Arial" w:hAnsi="Arial" w:cs="Arial"/>
          <w:lang w:val="en-GB"/>
        </w:rPr>
        <w:tab/>
      </w:r>
    </w:p>
    <w:p w:rsidR="000457D8" w:rsidRPr="000457D8" w:rsidRDefault="000457D8" w:rsidP="000457D8">
      <w:pPr>
        <w:spacing w:after="0"/>
        <w:rPr>
          <w:rFonts w:ascii="Arial" w:hAnsi="Arial" w:cs="Arial"/>
          <w:lang w:val="en-GB"/>
        </w:rPr>
      </w:pPr>
      <w:r w:rsidRPr="000457D8">
        <w:rPr>
          <w:rFonts w:ascii="Arial" w:hAnsi="Arial" w:cs="Arial"/>
          <w:u w:val="single"/>
          <w:lang w:val="en-GB"/>
        </w:rPr>
        <w:t>General</w:t>
      </w:r>
    </w:p>
    <w:p w:rsidR="000457D8" w:rsidRPr="000457D8" w:rsidRDefault="000457D8" w:rsidP="000457D8">
      <w:pPr>
        <w:spacing w:after="0"/>
        <w:rPr>
          <w:rFonts w:ascii="Arial" w:hAnsi="Arial" w:cs="Arial"/>
          <w:lang w:val="en-GB"/>
        </w:rPr>
      </w:pPr>
      <w:r w:rsidRPr="000457D8">
        <w:rPr>
          <w:rFonts w:ascii="Arial" w:hAnsi="Arial" w:cs="Arial"/>
          <w:lang w:val="en-GB"/>
        </w:rPr>
        <w:t>All surfaces shall be prepared and the waterproofing membrane applied strictly in accordance with the current technical data sheet.</w:t>
      </w:r>
    </w:p>
    <w:p w:rsidR="000457D8" w:rsidRPr="000457D8" w:rsidRDefault="000457D8" w:rsidP="000457D8">
      <w:pPr>
        <w:spacing w:after="0"/>
        <w:rPr>
          <w:rFonts w:ascii="Arial" w:hAnsi="Arial" w:cs="Arial"/>
          <w:lang w:val="en-GB"/>
        </w:rPr>
      </w:pPr>
      <w:r w:rsidRPr="000457D8">
        <w:rPr>
          <w:rFonts w:ascii="Arial" w:hAnsi="Arial" w:cs="Arial"/>
          <w:lang w:val="en-GB"/>
        </w:rPr>
        <w:t>All work shall be carried out by a pre-qualified contractor, who is well trained in the application of the specific, documented, waterproofing system.</w:t>
      </w:r>
    </w:p>
    <w:p w:rsidR="000457D8" w:rsidRPr="000457D8" w:rsidRDefault="000457D8" w:rsidP="000457D8">
      <w:pPr>
        <w:spacing w:after="0"/>
        <w:rPr>
          <w:rFonts w:ascii="Arial" w:hAnsi="Arial" w:cs="Arial"/>
          <w:lang w:val="en-GB"/>
        </w:rPr>
      </w:pPr>
      <w:r w:rsidRPr="000457D8">
        <w:rPr>
          <w:rFonts w:ascii="Arial" w:hAnsi="Arial" w:cs="Arial"/>
          <w:lang w:val="en-GB"/>
        </w:rPr>
        <w:t>All materials used in conjunction with the new waterproofing system, shall be approved by the product supplier.</w:t>
      </w:r>
    </w:p>
    <w:p w:rsidR="000457D8" w:rsidRPr="000457D8" w:rsidRDefault="000457D8" w:rsidP="000457D8">
      <w:pPr>
        <w:spacing w:after="0"/>
        <w:rPr>
          <w:rFonts w:ascii="Arial" w:hAnsi="Arial" w:cs="Arial"/>
          <w:lang w:val="en-GB"/>
        </w:rPr>
      </w:pPr>
    </w:p>
    <w:p w:rsidR="000457D8" w:rsidRDefault="000457D8" w:rsidP="000457D8">
      <w:pPr>
        <w:spacing w:after="0"/>
        <w:rPr>
          <w:rFonts w:ascii="Arial" w:hAnsi="Arial" w:cs="Arial"/>
          <w:lang w:val="en-GB"/>
        </w:rPr>
      </w:pPr>
      <w:r w:rsidRPr="000457D8">
        <w:rPr>
          <w:rFonts w:ascii="Arial" w:hAnsi="Arial" w:cs="Arial"/>
          <w:lang w:val="en-GB"/>
        </w:rPr>
        <w:t>1.02</w:t>
      </w:r>
      <w:r w:rsidRPr="000457D8">
        <w:rPr>
          <w:rFonts w:ascii="Arial" w:hAnsi="Arial" w:cs="Arial"/>
          <w:lang w:val="en-GB"/>
        </w:rPr>
        <w:tab/>
      </w:r>
    </w:p>
    <w:p w:rsidR="000457D8" w:rsidRPr="000457D8" w:rsidRDefault="000457D8" w:rsidP="000457D8">
      <w:pPr>
        <w:spacing w:after="0"/>
        <w:rPr>
          <w:rFonts w:ascii="Arial" w:hAnsi="Arial" w:cs="Arial"/>
          <w:lang w:val="en-GB"/>
        </w:rPr>
      </w:pPr>
      <w:r w:rsidRPr="000457D8">
        <w:rPr>
          <w:rFonts w:ascii="Arial" w:hAnsi="Arial" w:cs="Arial"/>
          <w:u w:val="single"/>
          <w:lang w:val="en-GB"/>
        </w:rPr>
        <w:t>Surface Preparation</w:t>
      </w:r>
      <w:r w:rsidRPr="000457D8">
        <w:rPr>
          <w:rFonts w:ascii="Arial" w:hAnsi="Arial" w:cs="Arial"/>
          <w:lang w:val="en-GB"/>
        </w:rPr>
        <w:t xml:space="preserve"> </w:t>
      </w:r>
    </w:p>
    <w:p w:rsidR="000457D8" w:rsidRPr="000457D8" w:rsidRDefault="000457D8" w:rsidP="000457D8">
      <w:pPr>
        <w:spacing w:after="0"/>
        <w:rPr>
          <w:rFonts w:ascii="Arial" w:hAnsi="Arial" w:cs="Arial"/>
          <w:lang w:val="en-GB"/>
        </w:rPr>
      </w:pPr>
      <w:r w:rsidRPr="000457D8">
        <w:rPr>
          <w:rFonts w:ascii="Arial" w:hAnsi="Arial" w:cs="Arial"/>
          <w:lang w:val="en-GB"/>
        </w:rPr>
        <w:t>All surfaces to which the new waterproofing system is to be applied, shall be clean, sound and free from contaminants, such as concrete curing compounds, paints, form release agents and all other coatings.</w:t>
      </w:r>
    </w:p>
    <w:p w:rsidR="000457D8" w:rsidRPr="000457D8" w:rsidRDefault="000457D8" w:rsidP="000457D8">
      <w:pPr>
        <w:spacing w:after="0"/>
        <w:rPr>
          <w:rFonts w:ascii="Arial" w:hAnsi="Arial" w:cs="Arial"/>
          <w:lang w:val="en-GB"/>
        </w:rPr>
      </w:pPr>
      <w:r w:rsidRPr="000457D8">
        <w:rPr>
          <w:rFonts w:ascii="Arial" w:hAnsi="Arial" w:cs="Arial"/>
          <w:lang w:val="en-GB"/>
        </w:rPr>
        <w:t>Concrete surfaces should be prepared by water blasting, grit blasting or wire brushing in order to remove laitance and open up the concrete pore structure.</w:t>
      </w:r>
    </w:p>
    <w:p w:rsidR="000457D8" w:rsidRPr="000457D8" w:rsidRDefault="000457D8" w:rsidP="000457D8">
      <w:pPr>
        <w:spacing w:after="0"/>
        <w:rPr>
          <w:rFonts w:ascii="Arial" w:hAnsi="Arial" w:cs="Arial"/>
          <w:lang w:val="en-GB"/>
        </w:rPr>
      </w:pPr>
      <w:r w:rsidRPr="000457D8">
        <w:rPr>
          <w:rFonts w:ascii="Arial" w:hAnsi="Arial" w:cs="Arial"/>
          <w:lang w:val="en-GB"/>
        </w:rPr>
        <w:t xml:space="preserve">Concrete surfaces should be free from major imperfections. All major imperfections must be repaired with a suitable, cementitious, </w:t>
      </w:r>
      <w:proofErr w:type="spellStart"/>
      <w:r w:rsidRPr="000457D8">
        <w:rPr>
          <w:rFonts w:ascii="Arial" w:hAnsi="Arial" w:cs="Arial"/>
          <w:lang w:val="en-GB"/>
        </w:rPr>
        <w:t>reprofiling</w:t>
      </w:r>
      <w:proofErr w:type="spellEnd"/>
      <w:r w:rsidRPr="000457D8">
        <w:rPr>
          <w:rFonts w:ascii="Arial" w:hAnsi="Arial" w:cs="Arial"/>
          <w:lang w:val="en-GB"/>
        </w:rPr>
        <w:t xml:space="preserve"> mortar such as </w:t>
      </w:r>
      <w:proofErr w:type="spellStart"/>
      <w:r w:rsidRPr="000457D8">
        <w:rPr>
          <w:rFonts w:ascii="Arial" w:hAnsi="Arial" w:cs="Arial"/>
          <w:lang w:val="en-GB"/>
        </w:rPr>
        <w:t>Vandex</w:t>
      </w:r>
      <w:proofErr w:type="spellEnd"/>
      <w:r w:rsidRPr="000457D8">
        <w:rPr>
          <w:rFonts w:ascii="Arial" w:hAnsi="Arial" w:cs="Arial"/>
          <w:lang w:val="en-GB"/>
        </w:rPr>
        <w:t xml:space="preserve"> </w:t>
      </w:r>
      <w:proofErr w:type="spellStart"/>
      <w:r w:rsidRPr="000457D8">
        <w:rPr>
          <w:rFonts w:ascii="Arial" w:hAnsi="Arial" w:cs="Arial"/>
          <w:lang w:val="en-GB"/>
        </w:rPr>
        <w:t>Uni</w:t>
      </w:r>
      <w:proofErr w:type="spellEnd"/>
      <w:r w:rsidRPr="000457D8">
        <w:rPr>
          <w:rFonts w:ascii="Arial" w:hAnsi="Arial" w:cs="Arial"/>
          <w:lang w:val="en-GB"/>
        </w:rPr>
        <w:t xml:space="preserve"> Mortar 1-Z, which is suitable for </w:t>
      </w:r>
      <w:proofErr w:type="spellStart"/>
      <w:r w:rsidRPr="000457D8">
        <w:rPr>
          <w:rFonts w:ascii="Arial" w:hAnsi="Arial" w:cs="Arial"/>
          <w:lang w:val="en-GB"/>
        </w:rPr>
        <w:t>reprofiling</w:t>
      </w:r>
      <w:proofErr w:type="spellEnd"/>
      <w:r w:rsidRPr="000457D8">
        <w:rPr>
          <w:rFonts w:ascii="Arial" w:hAnsi="Arial" w:cs="Arial"/>
          <w:lang w:val="en-GB"/>
        </w:rPr>
        <w:t xml:space="preserve"> depths of 6mm to 12mm. Larger repairs are to be carried out using a suitable cementitious repair mortar. </w:t>
      </w:r>
    </w:p>
    <w:p w:rsidR="000457D8" w:rsidRPr="000457D8" w:rsidRDefault="000457D8" w:rsidP="000457D8">
      <w:pPr>
        <w:spacing w:after="0"/>
        <w:rPr>
          <w:rFonts w:ascii="Arial" w:hAnsi="Arial" w:cs="Arial"/>
          <w:lang w:val="en-GB"/>
        </w:rPr>
      </w:pPr>
    </w:p>
    <w:p w:rsidR="000457D8" w:rsidRDefault="000457D8" w:rsidP="000457D8">
      <w:pPr>
        <w:spacing w:after="0"/>
        <w:rPr>
          <w:rFonts w:ascii="Arial" w:hAnsi="Arial" w:cs="Arial"/>
          <w:b/>
          <w:lang w:val="en-GB"/>
        </w:rPr>
      </w:pPr>
      <w:r w:rsidRPr="000457D8">
        <w:rPr>
          <w:rFonts w:ascii="Arial" w:hAnsi="Arial" w:cs="Arial"/>
          <w:b/>
          <w:lang w:val="en-GB"/>
        </w:rPr>
        <w:t>2.00</w:t>
      </w:r>
      <w:r w:rsidRPr="000457D8">
        <w:rPr>
          <w:rFonts w:ascii="Arial" w:hAnsi="Arial" w:cs="Arial"/>
          <w:b/>
          <w:lang w:val="en-GB"/>
        </w:rPr>
        <w:tab/>
      </w:r>
    </w:p>
    <w:p w:rsidR="000457D8" w:rsidRPr="000457D8" w:rsidRDefault="000457D8" w:rsidP="000457D8">
      <w:pPr>
        <w:spacing w:after="0"/>
        <w:rPr>
          <w:rFonts w:ascii="Arial" w:hAnsi="Arial" w:cs="Arial"/>
          <w:b/>
          <w:lang w:val="en-GB"/>
        </w:rPr>
      </w:pPr>
      <w:r w:rsidRPr="000457D8">
        <w:rPr>
          <w:rFonts w:ascii="Arial" w:hAnsi="Arial" w:cs="Arial"/>
          <w:b/>
          <w:lang w:val="en-GB"/>
        </w:rPr>
        <w:t>Waterproofing Membrane System</w:t>
      </w:r>
    </w:p>
    <w:p w:rsidR="000457D8" w:rsidRPr="000457D8" w:rsidRDefault="000457D8" w:rsidP="000457D8">
      <w:pPr>
        <w:spacing w:after="0"/>
        <w:rPr>
          <w:rFonts w:ascii="Arial" w:hAnsi="Arial" w:cs="Arial"/>
          <w:lang w:val="en-GB"/>
        </w:rPr>
      </w:pPr>
    </w:p>
    <w:p w:rsidR="000457D8" w:rsidRDefault="000457D8" w:rsidP="000457D8">
      <w:pPr>
        <w:spacing w:after="0"/>
        <w:rPr>
          <w:rFonts w:ascii="Arial" w:hAnsi="Arial" w:cs="Arial"/>
          <w:lang w:val="en-GB"/>
        </w:rPr>
      </w:pPr>
      <w:r w:rsidRPr="000457D8">
        <w:rPr>
          <w:rFonts w:ascii="Arial" w:hAnsi="Arial" w:cs="Arial"/>
          <w:lang w:val="en-GB"/>
        </w:rPr>
        <w:t>2.01</w:t>
      </w:r>
      <w:r w:rsidRPr="000457D8">
        <w:rPr>
          <w:rFonts w:ascii="Arial" w:hAnsi="Arial" w:cs="Arial"/>
          <w:lang w:val="en-GB"/>
        </w:rPr>
        <w:tab/>
      </w:r>
    </w:p>
    <w:p w:rsidR="000457D8" w:rsidRPr="000457D8" w:rsidRDefault="000457D8" w:rsidP="000457D8">
      <w:pPr>
        <w:spacing w:after="0"/>
        <w:rPr>
          <w:rFonts w:ascii="Arial" w:hAnsi="Arial" w:cs="Arial"/>
        </w:rPr>
      </w:pPr>
      <w:r w:rsidRPr="000457D8">
        <w:rPr>
          <w:rFonts w:ascii="Arial" w:hAnsi="Arial" w:cs="Arial"/>
          <w:lang w:val="en-GB"/>
        </w:rPr>
        <w:t>Where so designated on the drawings, concrete surfaces shall be waterproofed with a cementitious render, flexible waterproofing membrane. The waterproofing material is to consist of a sulphate resistant cement powder, graded quartz sands and inorganic additives, mixed with a liquid polymer. The membrane must form an impermeable layer on the substrate surface and not rely on crystal growth within the substrate in order to be effective. It must be flexible, compatible with the host concrete and masonry, non toxic, and can be applied by trowel, or as a slurry by brush or spray application.</w:t>
      </w:r>
      <w:r w:rsidRPr="000457D8">
        <w:rPr>
          <w:rFonts w:ascii="Arial" w:hAnsi="Arial" w:cs="Arial"/>
        </w:rPr>
        <w:t xml:space="preserve"> </w:t>
      </w:r>
    </w:p>
    <w:p w:rsidR="000457D8" w:rsidRPr="000457D8" w:rsidRDefault="000457D8" w:rsidP="000457D8">
      <w:pPr>
        <w:spacing w:after="0"/>
        <w:rPr>
          <w:rFonts w:ascii="Arial" w:hAnsi="Arial" w:cs="Arial"/>
          <w:lang w:val="en-GB"/>
        </w:rPr>
      </w:pPr>
    </w:p>
    <w:p w:rsidR="000457D8" w:rsidRDefault="000457D8" w:rsidP="000457D8">
      <w:pPr>
        <w:spacing w:after="0"/>
        <w:rPr>
          <w:rFonts w:ascii="Arial" w:hAnsi="Arial" w:cs="Arial"/>
          <w:lang w:val="en-GB"/>
        </w:rPr>
      </w:pPr>
    </w:p>
    <w:p w:rsidR="000457D8" w:rsidRDefault="000457D8" w:rsidP="000457D8">
      <w:pPr>
        <w:spacing w:after="0"/>
        <w:rPr>
          <w:rFonts w:ascii="Arial" w:hAnsi="Arial" w:cs="Arial"/>
          <w:lang w:val="en-GB"/>
        </w:rPr>
      </w:pPr>
      <w:r w:rsidRPr="000457D8">
        <w:rPr>
          <w:rFonts w:ascii="Arial" w:hAnsi="Arial" w:cs="Arial"/>
          <w:lang w:val="en-GB"/>
        </w:rPr>
        <w:lastRenderedPageBreak/>
        <w:t xml:space="preserve">2.02 </w:t>
      </w:r>
    </w:p>
    <w:p w:rsidR="000457D8" w:rsidRPr="000457D8" w:rsidRDefault="000457D8" w:rsidP="000457D8">
      <w:pPr>
        <w:spacing w:after="0"/>
        <w:rPr>
          <w:rFonts w:ascii="Arial" w:hAnsi="Arial" w:cs="Arial"/>
        </w:rPr>
      </w:pPr>
      <w:r w:rsidRPr="000457D8">
        <w:rPr>
          <w:rFonts w:ascii="Arial" w:hAnsi="Arial" w:cs="Arial"/>
          <w:lang w:val="en-GB"/>
        </w:rPr>
        <w:t xml:space="preserve">The waterproofing product </w:t>
      </w:r>
      <w:r w:rsidRPr="000457D8">
        <w:rPr>
          <w:rFonts w:ascii="Arial" w:hAnsi="Arial" w:cs="Arial"/>
        </w:rPr>
        <w:t>shall exhibit the following properties:</w:t>
      </w:r>
    </w:p>
    <w:p w:rsidR="000457D8" w:rsidRPr="000457D8" w:rsidRDefault="000457D8" w:rsidP="000457D8">
      <w:pPr>
        <w:spacing w:after="0"/>
        <w:rPr>
          <w:rFonts w:ascii="Arial" w:hAnsi="Arial" w:cs="Arial"/>
        </w:rPr>
      </w:pPr>
      <w:r w:rsidRPr="000457D8">
        <w:rPr>
          <w:rFonts w:ascii="Arial" w:hAnsi="Arial" w:cs="Arial"/>
        </w:rPr>
        <w:tab/>
      </w:r>
      <w:r w:rsidRPr="000457D8">
        <w:rPr>
          <w:rFonts w:ascii="Arial" w:hAnsi="Arial" w:cs="Arial"/>
        </w:rPr>
        <w:tab/>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4792"/>
      </w:tblGrid>
      <w:tr w:rsidR="000457D8" w:rsidRPr="000457D8" w:rsidTr="000457D8">
        <w:tc>
          <w:tcPr>
            <w:tcW w:w="3544" w:type="dxa"/>
          </w:tcPr>
          <w:p w:rsidR="000457D8" w:rsidRPr="000457D8" w:rsidRDefault="000457D8" w:rsidP="000457D8">
            <w:pPr>
              <w:spacing w:after="0"/>
              <w:rPr>
                <w:rFonts w:ascii="Arial" w:hAnsi="Arial" w:cs="Arial"/>
              </w:rPr>
            </w:pPr>
            <w:r w:rsidRPr="000457D8">
              <w:rPr>
                <w:rFonts w:ascii="Arial" w:hAnsi="Arial" w:cs="Arial"/>
              </w:rPr>
              <w:t xml:space="preserve">Australian Standard AS4020:  </w:t>
            </w:r>
          </w:p>
        </w:tc>
        <w:tc>
          <w:tcPr>
            <w:tcW w:w="5386" w:type="dxa"/>
          </w:tcPr>
          <w:p w:rsidR="000457D8" w:rsidRPr="000457D8" w:rsidRDefault="000457D8" w:rsidP="000457D8">
            <w:pPr>
              <w:spacing w:after="0"/>
              <w:rPr>
                <w:rFonts w:ascii="Arial" w:hAnsi="Arial" w:cs="Arial"/>
              </w:rPr>
            </w:pPr>
            <w:r w:rsidRPr="000457D8">
              <w:rPr>
                <w:rFonts w:ascii="Arial" w:hAnsi="Arial" w:cs="Arial"/>
              </w:rPr>
              <w:t>Potable water compatibility maximum pass achieved</w:t>
            </w:r>
          </w:p>
        </w:tc>
      </w:tr>
      <w:tr w:rsidR="000457D8" w:rsidRPr="000457D8" w:rsidTr="000457D8">
        <w:tc>
          <w:tcPr>
            <w:tcW w:w="3544" w:type="dxa"/>
          </w:tcPr>
          <w:p w:rsidR="000457D8" w:rsidRPr="000457D8" w:rsidRDefault="000457D8" w:rsidP="000457D8">
            <w:pPr>
              <w:spacing w:after="0"/>
              <w:rPr>
                <w:rFonts w:ascii="Arial" w:hAnsi="Arial" w:cs="Arial"/>
              </w:rPr>
            </w:pPr>
            <w:r w:rsidRPr="000457D8">
              <w:rPr>
                <w:rFonts w:ascii="Arial" w:hAnsi="Arial" w:cs="Arial"/>
              </w:rPr>
              <w:t>Form:</w:t>
            </w:r>
          </w:p>
        </w:tc>
        <w:tc>
          <w:tcPr>
            <w:tcW w:w="5386" w:type="dxa"/>
          </w:tcPr>
          <w:p w:rsidR="000457D8" w:rsidRPr="000457D8" w:rsidRDefault="000457D8" w:rsidP="000457D8">
            <w:pPr>
              <w:spacing w:after="0"/>
              <w:rPr>
                <w:rFonts w:ascii="Arial" w:hAnsi="Arial" w:cs="Arial"/>
              </w:rPr>
            </w:pPr>
            <w:r w:rsidRPr="000457D8">
              <w:rPr>
                <w:rFonts w:ascii="Arial" w:hAnsi="Arial" w:cs="Arial"/>
              </w:rPr>
              <w:t>Cementitious powder</w:t>
            </w:r>
          </w:p>
        </w:tc>
      </w:tr>
      <w:tr w:rsidR="000457D8" w:rsidRPr="000457D8" w:rsidTr="000457D8">
        <w:tc>
          <w:tcPr>
            <w:tcW w:w="3544" w:type="dxa"/>
          </w:tcPr>
          <w:p w:rsidR="000457D8" w:rsidRPr="000457D8" w:rsidRDefault="000457D8" w:rsidP="000457D8">
            <w:pPr>
              <w:spacing w:after="0"/>
              <w:rPr>
                <w:rFonts w:ascii="Arial" w:hAnsi="Arial" w:cs="Arial"/>
              </w:rPr>
            </w:pPr>
            <w:r w:rsidRPr="000457D8">
              <w:rPr>
                <w:rFonts w:ascii="Arial" w:hAnsi="Arial" w:cs="Arial"/>
              </w:rPr>
              <w:t>Colour:</w:t>
            </w:r>
          </w:p>
        </w:tc>
        <w:tc>
          <w:tcPr>
            <w:tcW w:w="5386" w:type="dxa"/>
          </w:tcPr>
          <w:p w:rsidR="000457D8" w:rsidRPr="000457D8" w:rsidRDefault="000457D8" w:rsidP="000457D8">
            <w:pPr>
              <w:spacing w:after="0"/>
              <w:rPr>
                <w:rFonts w:ascii="Arial" w:hAnsi="Arial" w:cs="Arial"/>
              </w:rPr>
            </w:pPr>
            <w:r w:rsidRPr="000457D8">
              <w:rPr>
                <w:rFonts w:ascii="Arial" w:hAnsi="Arial" w:cs="Arial"/>
              </w:rPr>
              <w:t>Cement grey</w:t>
            </w:r>
          </w:p>
        </w:tc>
      </w:tr>
      <w:tr w:rsidR="000457D8" w:rsidRPr="000457D8" w:rsidTr="000457D8">
        <w:tc>
          <w:tcPr>
            <w:tcW w:w="3544" w:type="dxa"/>
          </w:tcPr>
          <w:p w:rsidR="000457D8" w:rsidRPr="000457D8" w:rsidRDefault="000457D8" w:rsidP="000457D8">
            <w:pPr>
              <w:spacing w:after="0"/>
              <w:rPr>
                <w:rFonts w:ascii="Arial" w:hAnsi="Arial" w:cs="Arial"/>
              </w:rPr>
            </w:pPr>
            <w:r w:rsidRPr="000457D8">
              <w:rPr>
                <w:rFonts w:ascii="Arial" w:hAnsi="Arial" w:cs="Arial"/>
              </w:rPr>
              <w:t>Crack movement:</w:t>
            </w:r>
          </w:p>
        </w:tc>
        <w:tc>
          <w:tcPr>
            <w:tcW w:w="5386" w:type="dxa"/>
          </w:tcPr>
          <w:p w:rsidR="000457D8" w:rsidRPr="000457D8" w:rsidRDefault="000457D8" w:rsidP="000457D8">
            <w:pPr>
              <w:spacing w:after="0"/>
              <w:rPr>
                <w:rFonts w:ascii="Arial" w:hAnsi="Arial" w:cs="Arial"/>
              </w:rPr>
            </w:pPr>
            <w:r w:rsidRPr="000457D8">
              <w:rPr>
                <w:rFonts w:ascii="Arial" w:hAnsi="Arial" w:cs="Arial"/>
              </w:rPr>
              <w:t>0.3 mm dynamic crack movement</w:t>
            </w:r>
          </w:p>
        </w:tc>
      </w:tr>
      <w:tr w:rsidR="000457D8" w:rsidRPr="000457D8" w:rsidTr="000457D8">
        <w:tc>
          <w:tcPr>
            <w:tcW w:w="3544" w:type="dxa"/>
          </w:tcPr>
          <w:p w:rsidR="000457D8" w:rsidRPr="000457D8" w:rsidRDefault="000457D8" w:rsidP="000457D8">
            <w:pPr>
              <w:spacing w:after="0"/>
              <w:rPr>
                <w:rFonts w:ascii="Arial" w:hAnsi="Arial" w:cs="Arial"/>
              </w:rPr>
            </w:pPr>
            <w:r w:rsidRPr="000457D8">
              <w:rPr>
                <w:rFonts w:ascii="Arial" w:hAnsi="Arial" w:cs="Arial"/>
              </w:rPr>
              <w:t>Elongation at break:</w:t>
            </w:r>
          </w:p>
        </w:tc>
        <w:tc>
          <w:tcPr>
            <w:tcW w:w="5386" w:type="dxa"/>
          </w:tcPr>
          <w:p w:rsidR="000457D8" w:rsidRPr="000457D8" w:rsidRDefault="000457D8" w:rsidP="000457D8">
            <w:pPr>
              <w:spacing w:after="0"/>
              <w:rPr>
                <w:rFonts w:ascii="Arial" w:hAnsi="Arial" w:cs="Arial"/>
              </w:rPr>
            </w:pPr>
            <w:r w:rsidRPr="000457D8">
              <w:rPr>
                <w:rFonts w:ascii="Arial" w:hAnsi="Arial" w:cs="Arial"/>
              </w:rPr>
              <w:t>13% (20</w:t>
            </w:r>
            <w:r w:rsidRPr="000457D8">
              <w:rPr>
                <w:rFonts w:ascii="Arial" w:hAnsi="Arial" w:cs="Arial"/>
                <w:vertAlign w:val="superscript"/>
              </w:rPr>
              <w:t>o</w:t>
            </w:r>
            <w:r w:rsidRPr="000457D8">
              <w:rPr>
                <w:rFonts w:ascii="Arial" w:hAnsi="Arial" w:cs="Arial"/>
              </w:rPr>
              <w:t>C)</w:t>
            </w:r>
          </w:p>
        </w:tc>
      </w:tr>
      <w:tr w:rsidR="000457D8" w:rsidRPr="000457D8" w:rsidTr="000457D8">
        <w:tc>
          <w:tcPr>
            <w:tcW w:w="3544" w:type="dxa"/>
          </w:tcPr>
          <w:p w:rsidR="000457D8" w:rsidRPr="000457D8" w:rsidRDefault="000457D8" w:rsidP="000457D8">
            <w:pPr>
              <w:spacing w:after="0"/>
              <w:rPr>
                <w:rFonts w:ascii="Arial" w:hAnsi="Arial" w:cs="Arial"/>
              </w:rPr>
            </w:pPr>
            <w:r w:rsidRPr="000457D8">
              <w:rPr>
                <w:rFonts w:ascii="Arial" w:hAnsi="Arial" w:cs="Arial"/>
              </w:rPr>
              <w:t>Water head capacity:</w:t>
            </w:r>
          </w:p>
        </w:tc>
        <w:tc>
          <w:tcPr>
            <w:tcW w:w="5386" w:type="dxa"/>
          </w:tcPr>
          <w:p w:rsidR="000457D8" w:rsidRPr="000457D8" w:rsidRDefault="000457D8" w:rsidP="000457D8">
            <w:pPr>
              <w:spacing w:after="0"/>
              <w:rPr>
                <w:rFonts w:ascii="Arial" w:hAnsi="Arial" w:cs="Arial"/>
              </w:rPr>
            </w:pPr>
            <w:r w:rsidRPr="000457D8">
              <w:rPr>
                <w:rFonts w:ascii="Arial" w:hAnsi="Arial" w:cs="Arial"/>
              </w:rPr>
              <w:t>15 metres (positive and negative pressure)</w:t>
            </w:r>
          </w:p>
        </w:tc>
      </w:tr>
      <w:tr w:rsidR="000457D8" w:rsidRPr="000457D8" w:rsidTr="000457D8">
        <w:tc>
          <w:tcPr>
            <w:tcW w:w="3544" w:type="dxa"/>
          </w:tcPr>
          <w:p w:rsidR="000457D8" w:rsidRPr="000457D8" w:rsidRDefault="000457D8" w:rsidP="000457D8">
            <w:pPr>
              <w:spacing w:after="0"/>
              <w:rPr>
                <w:rFonts w:ascii="Arial" w:hAnsi="Arial" w:cs="Arial"/>
              </w:rPr>
            </w:pPr>
            <w:r w:rsidRPr="000457D8">
              <w:rPr>
                <w:rFonts w:ascii="Arial" w:hAnsi="Arial" w:cs="Arial"/>
              </w:rPr>
              <w:t xml:space="preserve">Initial set:  </w:t>
            </w:r>
          </w:p>
        </w:tc>
        <w:tc>
          <w:tcPr>
            <w:tcW w:w="5386" w:type="dxa"/>
          </w:tcPr>
          <w:p w:rsidR="000457D8" w:rsidRPr="000457D8" w:rsidRDefault="000457D8" w:rsidP="000457D8">
            <w:pPr>
              <w:spacing w:after="0"/>
              <w:rPr>
                <w:rFonts w:ascii="Arial" w:hAnsi="Arial" w:cs="Arial"/>
              </w:rPr>
            </w:pPr>
            <w:r w:rsidRPr="000457D8">
              <w:rPr>
                <w:rFonts w:ascii="Arial" w:hAnsi="Arial" w:cs="Arial"/>
              </w:rPr>
              <w:t>2-4 hours</w:t>
            </w:r>
          </w:p>
        </w:tc>
      </w:tr>
      <w:tr w:rsidR="000457D8" w:rsidRPr="000457D8" w:rsidTr="000457D8">
        <w:tc>
          <w:tcPr>
            <w:tcW w:w="3544" w:type="dxa"/>
          </w:tcPr>
          <w:p w:rsidR="000457D8" w:rsidRPr="000457D8" w:rsidRDefault="000457D8" w:rsidP="000457D8">
            <w:pPr>
              <w:spacing w:after="0"/>
              <w:rPr>
                <w:rFonts w:ascii="Arial" w:hAnsi="Arial" w:cs="Arial"/>
              </w:rPr>
            </w:pPr>
            <w:r w:rsidRPr="000457D8">
              <w:rPr>
                <w:rFonts w:ascii="Arial" w:hAnsi="Arial" w:cs="Arial"/>
              </w:rPr>
              <w:t>Full cure time:</w:t>
            </w:r>
          </w:p>
        </w:tc>
        <w:tc>
          <w:tcPr>
            <w:tcW w:w="5386" w:type="dxa"/>
          </w:tcPr>
          <w:p w:rsidR="000457D8" w:rsidRPr="000457D8" w:rsidRDefault="000457D8" w:rsidP="000457D8">
            <w:pPr>
              <w:spacing w:after="0"/>
              <w:rPr>
                <w:rFonts w:ascii="Arial" w:hAnsi="Arial" w:cs="Arial"/>
              </w:rPr>
            </w:pPr>
            <w:r w:rsidRPr="000457D8">
              <w:rPr>
                <w:rFonts w:ascii="Arial" w:hAnsi="Arial" w:cs="Arial"/>
              </w:rPr>
              <w:t>5 days @ 20</w:t>
            </w:r>
            <w:r w:rsidRPr="000457D8">
              <w:rPr>
                <w:rFonts w:ascii="Arial" w:hAnsi="Arial" w:cs="Arial"/>
                <w:vertAlign w:val="superscript"/>
              </w:rPr>
              <w:t>o</w:t>
            </w:r>
            <w:r w:rsidRPr="000457D8">
              <w:rPr>
                <w:rFonts w:ascii="Arial" w:hAnsi="Arial" w:cs="Arial"/>
              </w:rPr>
              <w:t>C, 50% RH</w:t>
            </w:r>
          </w:p>
        </w:tc>
      </w:tr>
      <w:tr w:rsidR="000457D8" w:rsidRPr="000457D8" w:rsidTr="000457D8">
        <w:tc>
          <w:tcPr>
            <w:tcW w:w="3544" w:type="dxa"/>
          </w:tcPr>
          <w:p w:rsidR="000457D8" w:rsidRPr="000457D8" w:rsidRDefault="000457D8" w:rsidP="000457D8">
            <w:pPr>
              <w:spacing w:after="0"/>
              <w:rPr>
                <w:rFonts w:ascii="Arial" w:hAnsi="Arial" w:cs="Arial"/>
              </w:rPr>
            </w:pPr>
            <w:r w:rsidRPr="000457D8">
              <w:rPr>
                <w:rFonts w:ascii="Arial" w:hAnsi="Arial" w:cs="Arial"/>
              </w:rPr>
              <w:t>Application temperature:</w:t>
            </w:r>
          </w:p>
        </w:tc>
        <w:tc>
          <w:tcPr>
            <w:tcW w:w="5386" w:type="dxa"/>
          </w:tcPr>
          <w:p w:rsidR="000457D8" w:rsidRPr="000457D8" w:rsidRDefault="000457D8" w:rsidP="000457D8">
            <w:pPr>
              <w:spacing w:after="0"/>
              <w:rPr>
                <w:rFonts w:ascii="Arial" w:hAnsi="Arial" w:cs="Arial"/>
              </w:rPr>
            </w:pPr>
            <w:r w:rsidRPr="000457D8">
              <w:rPr>
                <w:rFonts w:ascii="Arial" w:hAnsi="Arial" w:cs="Arial"/>
              </w:rPr>
              <w:t>5</w:t>
            </w:r>
            <w:r w:rsidRPr="000457D8">
              <w:rPr>
                <w:rFonts w:ascii="Arial" w:hAnsi="Arial" w:cs="Arial"/>
                <w:vertAlign w:val="superscript"/>
              </w:rPr>
              <w:t>o</w:t>
            </w:r>
            <w:r w:rsidRPr="000457D8">
              <w:rPr>
                <w:rFonts w:ascii="Arial" w:hAnsi="Arial" w:cs="Arial"/>
              </w:rPr>
              <w:t>C to 30</w:t>
            </w:r>
            <w:r w:rsidRPr="000457D8">
              <w:rPr>
                <w:rFonts w:ascii="Arial" w:hAnsi="Arial" w:cs="Arial"/>
                <w:vertAlign w:val="superscript"/>
              </w:rPr>
              <w:t>o</w:t>
            </w:r>
            <w:r w:rsidRPr="000457D8">
              <w:rPr>
                <w:rFonts w:ascii="Arial" w:hAnsi="Arial" w:cs="Arial"/>
              </w:rPr>
              <w:t>C</w:t>
            </w:r>
          </w:p>
        </w:tc>
      </w:tr>
    </w:tbl>
    <w:p w:rsidR="000457D8" w:rsidRPr="000457D8" w:rsidRDefault="000457D8" w:rsidP="000457D8">
      <w:pPr>
        <w:spacing w:after="0"/>
        <w:rPr>
          <w:rFonts w:ascii="Arial" w:hAnsi="Arial" w:cs="Arial"/>
        </w:rPr>
      </w:pPr>
    </w:p>
    <w:p w:rsidR="000457D8" w:rsidRPr="000457D8" w:rsidRDefault="000457D8" w:rsidP="000457D8">
      <w:pPr>
        <w:spacing w:after="0"/>
        <w:rPr>
          <w:rFonts w:ascii="Arial" w:hAnsi="Arial" w:cs="Arial"/>
        </w:rPr>
      </w:pPr>
    </w:p>
    <w:p w:rsidR="000457D8" w:rsidRDefault="000457D8" w:rsidP="0010712B">
      <w:pPr>
        <w:spacing w:after="0"/>
        <w:rPr>
          <w:rFonts w:ascii="Arial" w:hAnsi="Arial" w:cs="Arial"/>
          <w:lang w:val="en-GB"/>
        </w:rPr>
      </w:pPr>
      <w:r w:rsidRPr="000457D8">
        <w:rPr>
          <w:rFonts w:ascii="Arial" w:hAnsi="Arial" w:cs="Arial"/>
          <w:lang w:val="en-GB"/>
        </w:rPr>
        <w:t>2.03</w:t>
      </w:r>
      <w:r w:rsidRPr="000457D8">
        <w:rPr>
          <w:rFonts w:ascii="Arial" w:hAnsi="Arial" w:cs="Arial"/>
          <w:lang w:val="en-GB"/>
        </w:rPr>
        <w:tab/>
      </w:r>
    </w:p>
    <w:p w:rsidR="0010712B" w:rsidRPr="000457D8" w:rsidRDefault="000457D8" w:rsidP="0010712B">
      <w:pPr>
        <w:spacing w:after="0"/>
        <w:rPr>
          <w:rFonts w:ascii="Arial" w:hAnsi="Arial" w:cs="Arial"/>
          <w:lang w:val="en-GB"/>
        </w:rPr>
      </w:pPr>
      <w:proofErr w:type="spellStart"/>
      <w:r w:rsidRPr="000457D8">
        <w:rPr>
          <w:rFonts w:ascii="Arial" w:hAnsi="Arial" w:cs="Arial"/>
          <w:lang w:val="en-GB"/>
        </w:rPr>
        <w:t>Vandex</w:t>
      </w:r>
      <w:proofErr w:type="spellEnd"/>
      <w:r w:rsidRPr="000457D8">
        <w:rPr>
          <w:rFonts w:ascii="Arial" w:hAnsi="Arial" w:cs="Arial"/>
          <w:lang w:val="en-GB"/>
        </w:rPr>
        <w:t xml:space="preserve"> </w:t>
      </w:r>
      <w:proofErr w:type="spellStart"/>
      <w:r w:rsidRPr="000457D8">
        <w:rPr>
          <w:rFonts w:ascii="Arial" w:hAnsi="Arial" w:cs="Arial"/>
          <w:lang w:val="en-GB"/>
        </w:rPr>
        <w:t>Cemelast</w:t>
      </w:r>
      <w:proofErr w:type="spellEnd"/>
      <w:r w:rsidRPr="000457D8">
        <w:rPr>
          <w:rFonts w:ascii="Arial" w:hAnsi="Arial" w:cs="Arial"/>
          <w:lang w:val="en-GB"/>
        </w:rPr>
        <w:t xml:space="preserve"> from Parchem Construction Supplies meets the performance criteria and is an approved product for this application.</w:t>
      </w:r>
      <w:r w:rsidR="00474473">
        <w:rPr>
          <w:rFonts w:ascii="Arial" w:hAnsi="Arial" w:cs="Arial"/>
          <w:noProof/>
          <w:lang w:eastAsia="en-AU"/>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8610600</wp:posOffset>
                </wp:positionV>
                <wp:extent cx="571500" cy="228600"/>
                <wp:effectExtent l="127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7D8" w:rsidRDefault="000457D8" w:rsidP="000457D8">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0457D8" w:rsidRDefault="000457D8" w:rsidP="000457D8">
                      <w:pPr>
                        <w:rPr>
                          <w:rFonts w:ascii="Univers 55" w:hAnsi="Univers 55"/>
                          <w:sz w:val="16"/>
                          <w:szCs w:val="16"/>
                        </w:rPr>
                      </w:pPr>
                      <w:r>
                        <w:rPr>
                          <w:rFonts w:ascii="Univers 55" w:hAnsi="Univers 55"/>
                          <w:sz w:val="16"/>
                          <w:szCs w:val="16"/>
                        </w:rPr>
                        <w:t>Mar-07</w:t>
                      </w:r>
                    </w:p>
                  </w:txbxContent>
                </v:textbox>
              </v:shape>
            </w:pict>
          </mc:Fallback>
        </mc:AlternateContent>
      </w:r>
    </w:p>
    <w:sectPr w:rsidR="0010712B" w:rsidRPr="000457D8" w:rsidSect="00A451A3">
      <w:headerReference w:type="default" r:id="rId7"/>
      <w:footerReference w:type="default" r:id="rId8"/>
      <w:pgSz w:w="11906" w:h="16838" w:code="9"/>
      <w:pgMar w:top="2155" w:right="1247" w:bottom="1021" w:left="1247" w:header="51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A1F" w:rsidRDefault="003A0A1F" w:rsidP="00A451A3">
      <w:pPr>
        <w:spacing w:after="0" w:line="240" w:lineRule="auto"/>
      </w:pPr>
      <w:r>
        <w:separator/>
      </w:r>
    </w:p>
  </w:endnote>
  <w:endnote w:type="continuationSeparator" w:id="0">
    <w:p w:rsidR="003A0A1F" w:rsidRDefault="003A0A1F" w:rsidP="00A4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2B" w:rsidRDefault="00474473" w:rsidP="0010712B">
    <w:pPr>
      <w:jc w:val="right"/>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15875</wp:posOffset>
              </wp:positionV>
              <wp:extent cx="5965190" cy="0"/>
              <wp:effectExtent l="10795" t="11430" r="5715"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96DF3" id="_x0000_t32" coordsize="21600,21600" o:spt="32" o:oned="t" path="m,l21600,21600e" filled="f">
              <v:path arrowok="t" fillok="f" o:connecttype="none"/>
              <o:lock v:ext="edit" shapetype="t"/>
            </v:shapetype>
            <v:shape id="AutoShape 1" o:spid="_x0000_s1026" type="#_x0000_t32" style="position:absolute;margin-left:.75pt;margin-top:1.25pt;width:469.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zI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" strokecolor="red"/>
          </w:pict>
        </mc:Fallback>
      </mc:AlternateContent>
    </w:r>
    <w:r w:rsidR="0010712B">
      <w:t>Parchem Construction Supplies</w:t>
    </w:r>
    <w:r w:rsidR="0010712B">
      <w:ptab w:relativeTo="margin" w:alignment="center" w:leader="none"/>
    </w:r>
    <w:r w:rsidR="006F0C90">
      <w:t xml:space="preserve">Document Date: </w:t>
    </w:r>
    <w:r w:rsidR="006E2E61">
      <w:t>06/2017</w:t>
    </w:r>
    <w:r w:rsidR="0010712B">
      <w:ptab w:relativeTo="margin" w:alignment="right" w:leader="none"/>
    </w:r>
    <w:sdt>
      <w:sdtPr>
        <w:id w:val="250395305"/>
        <w:docPartObj>
          <w:docPartGallery w:val="Page Numbers (Top of Page)"/>
          <w:docPartUnique/>
        </w:docPartObj>
      </w:sdtPr>
      <w:sdtEndPr/>
      <w:sdtContent>
        <w:r w:rsidR="0010712B">
          <w:t xml:space="preserve">Page </w:t>
        </w:r>
        <w:r w:rsidR="005F64A0">
          <w:fldChar w:fldCharType="begin"/>
        </w:r>
        <w:r w:rsidR="007C7840">
          <w:instrText xml:space="preserve"> PAGE </w:instrText>
        </w:r>
        <w:r w:rsidR="005F64A0">
          <w:fldChar w:fldCharType="separate"/>
        </w:r>
        <w:r w:rsidR="006E2E61">
          <w:rPr>
            <w:noProof/>
          </w:rPr>
          <w:t>2</w:t>
        </w:r>
        <w:r w:rsidR="005F64A0">
          <w:rPr>
            <w:noProof/>
          </w:rPr>
          <w:fldChar w:fldCharType="end"/>
        </w:r>
        <w:r w:rsidR="0010712B">
          <w:t xml:space="preserve"> of </w:t>
        </w:r>
        <w:r w:rsidR="005F64A0">
          <w:fldChar w:fldCharType="begin"/>
        </w:r>
        <w:r w:rsidR="004D38D1">
          <w:instrText xml:space="preserve"> NUMPAGES  </w:instrText>
        </w:r>
        <w:r w:rsidR="005F64A0">
          <w:fldChar w:fldCharType="separate"/>
        </w:r>
        <w:r w:rsidR="006E2E61">
          <w:rPr>
            <w:noProof/>
          </w:rPr>
          <w:t>2</w:t>
        </w:r>
        <w:r w:rsidR="005F64A0">
          <w:rPr>
            <w:noProof/>
          </w:rPr>
          <w:fldChar w:fldCharType="end"/>
        </w:r>
      </w:sdtContent>
    </w:sdt>
  </w:p>
  <w:p w:rsidR="0010712B" w:rsidRPr="00AD057B" w:rsidRDefault="0010712B" w:rsidP="0010712B">
    <w:pPr>
      <w:spacing w:after="0"/>
      <w:rPr>
        <w:b/>
        <w:sz w:val="16"/>
        <w:szCs w:val="16"/>
      </w:rPr>
    </w:pPr>
    <w:r w:rsidRPr="000B3AAC">
      <w:rPr>
        <w:rFonts w:ascii="Verdana" w:hAnsi="Verdana" w:cs="Univers 45 Light"/>
        <w:bCs/>
        <w:i/>
        <w:iCs/>
        <w:sz w:val="16"/>
        <w:szCs w:val="16"/>
        <w:lang w:val="en-GB"/>
      </w:rPr>
      <w:t xml:space="preserve">Parchem offers direct assistance with specifications for individual projects; we can visit the site, design office, or arrange a meeting at our branch office. It is recommended that Parchem be consulted early in the design process. </w:t>
    </w:r>
    <w:r w:rsidR="006E2E61">
      <w:rPr>
        <w:rFonts w:ascii="Verdana" w:hAnsi="Verdana" w:cs="Univers 45 Light"/>
        <w:bCs/>
        <w:i/>
        <w:iCs/>
        <w:sz w:val="16"/>
        <w:szCs w:val="16"/>
        <w:lang w:val="en-GB"/>
      </w:rPr>
      <w:t>For Technical Data Sheets (TDS)</w:t>
    </w:r>
    <w:r w:rsidRPr="000B3AAC">
      <w:rPr>
        <w:rFonts w:ascii="Verdana" w:hAnsi="Verdana" w:cs="Univers 45 Light"/>
        <w:bCs/>
        <w:i/>
        <w:iCs/>
        <w:sz w:val="16"/>
        <w:szCs w:val="16"/>
        <w:lang w:val="en-GB"/>
      </w:rPr>
      <w:t xml:space="preserve"> please visit our website at</w:t>
    </w:r>
    <w:r w:rsidRPr="000B3AAC">
      <w:rPr>
        <w:rFonts w:ascii="Verdana" w:hAnsi="Verdana" w:cs="Univers 45 Light"/>
        <w:bCs/>
        <w:i/>
        <w:iCs/>
        <w:color w:val="A6A6A6"/>
        <w:sz w:val="16"/>
        <w:szCs w:val="16"/>
        <w:lang w:val="en-GB"/>
      </w:rPr>
      <w:t xml:space="preserve"> </w:t>
    </w:r>
    <w:hyperlink r:id="rId1" w:history="1">
      <w:r w:rsidRPr="000B3AAC">
        <w:rPr>
          <w:rStyle w:val="Hyperlink"/>
          <w:rFonts w:ascii="Verdana" w:hAnsi="Verdana" w:cs="Univers 45 Light"/>
          <w:bCs/>
          <w:i/>
          <w:iCs/>
          <w:sz w:val="16"/>
          <w:szCs w:val="16"/>
          <w:lang w:val="en-GB"/>
        </w:rPr>
        <w:t>www.parchem.com.au</w:t>
      </w:r>
    </w:hyperlink>
    <w:r w:rsidRPr="000B3AAC">
      <w:rPr>
        <w:rFonts w:ascii="Verdana" w:hAnsi="Verdana" w:cs="Univers 45 Light"/>
        <w:bCs/>
        <w:i/>
        <w:iCs/>
        <w:color w:val="A6A6A6"/>
        <w:sz w:val="16"/>
        <w:szCs w:val="16"/>
        <w:lang w:val="en-GB"/>
      </w:rPr>
      <w:t xml:space="preserve">. </w:t>
    </w:r>
    <w:r w:rsidRPr="00AD057B">
      <w:rPr>
        <w:rFonts w:ascii="Verdana" w:hAnsi="Verdana" w:cs="Univers 45 Light"/>
        <w:b/>
        <w:bCs/>
        <w:i/>
        <w:iCs/>
        <w:sz w:val="16"/>
        <w:szCs w:val="16"/>
        <w:lang w:val="en-GB"/>
      </w:rPr>
      <w:t>* To insert the Specification, Copy and Paste.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A1F" w:rsidRDefault="003A0A1F" w:rsidP="00A451A3">
      <w:pPr>
        <w:spacing w:after="0" w:line="240" w:lineRule="auto"/>
      </w:pPr>
      <w:r>
        <w:separator/>
      </w:r>
    </w:p>
  </w:footnote>
  <w:footnote w:type="continuationSeparator" w:id="0">
    <w:p w:rsidR="003A0A1F" w:rsidRDefault="003A0A1F" w:rsidP="00A45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A3" w:rsidRDefault="00A451A3" w:rsidP="00A451A3">
    <w:pPr>
      <w:pStyle w:val="Header"/>
    </w:pPr>
    <w:r w:rsidRPr="006E2E61">
      <w:rPr>
        <w:rFonts w:ascii="Arial" w:hAnsi="Arial" w:cs="Arial"/>
        <w:sz w:val="28"/>
        <w:szCs w:val="28"/>
      </w:rPr>
      <w:t>Product Specification</w:t>
    </w:r>
    <w:r>
      <w:rPr>
        <w:rFonts w:ascii="Arial" w:hAnsi="Arial" w:cs="Arial"/>
        <w:sz w:val="24"/>
        <w:szCs w:val="24"/>
      </w:rPr>
      <w:tab/>
    </w:r>
    <w:r>
      <w:rPr>
        <w:rFonts w:ascii="Arial" w:hAnsi="Arial" w:cs="Arial"/>
        <w:sz w:val="24"/>
        <w:szCs w:val="24"/>
      </w:rPr>
      <w:tab/>
    </w:r>
    <w:r w:rsidR="00474473">
      <w:rPr>
        <w:noProof/>
        <w:lang w:eastAsia="en-AU"/>
      </w:rPr>
      <w:drawing>
        <wp:inline distT="0" distB="0" distL="0" distR="0" wp14:anchorId="3C214D3D" wp14:editId="649CE623">
          <wp:extent cx="1488424"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chem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303" cy="7446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A3"/>
    <w:rsid w:val="00034375"/>
    <w:rsid w:val="000457D8"/>
    <w:rsid w:val="00054233"/>
    <w:rsid w:val="000B1597"/>
    <w:rsid w:val="000B3AAC"/>
    <w:rsid w:val="000D55DA"/>
    <w:rsid w:val="0010407B"/>
    <w:rsid w:val="0010712B"/>
    <w:rsid w:val="00127D8B"/>
    <w:rsid w:val="002D310E"/>
    <w:rsid w:val="003303F2"/>
    <w:rsid w:val="003A0A1F"/>
    <w:rsid w:val="00456FB3"/>
    <w:rsid w:val="00474473"/>
    <w:rsid w:val="004D38D1"/>
    <w:rsid w:val="004D6764"/>
    <w:rsid w:val="005A3507"/>
    <w:rsid w:val="005F64A0"/>
    <w:rsid w:val="0060149D"/>
    <w:rsid w:val="006B26E9"/>
    <w:rsid w:val="006E2E61"/>
    <w:rsid w:val="006F0C90"/>
    <w:rsid w:val="00771E2E"/>
    <w:rsid w:val="007C7840"/>
    <w:rsid w:val="008B5420"/>
    <w:rsid w:val="00A451A3"/>
    <w:rsid w:val="00AD057B"/>
    <w:rsid w:val="00AE671D"/>
    <w:rsid w:val="00C03C68"/>
    <w:rsid w:val="00CC737D"/>
    <w:rsid w:val="00D55FF2"/>
    <w:rsid w:val="00DA05E4"/>
    <w:rsid w:val="00E06019"/>
    <w:rsid w:val="00E42DFE"/>
    <w:rsid w:val="00E93A90"/>
    <w:rsid w:val="00ED1D3E"/>
    <w:rsid w:val="00FE6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D4A82D-2666-461A-BA3F-06BA4585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ind w:left="567"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A3"/>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1A3"/>
    <w:pPr>
      <w:tabs>
        <w:tab w:val="center" w:pos="4513"/>
        <w:tab w:val="right" w:pos="9026"/>
      </w:tabs>
    </w:pPr>
  </w:style>
  <w:style w:type="character" w:customStyle="1" w:styleId="HeaderChar">
    <w:name w:val="Header Char"/>
    <w:basedOn w:val="DefaultParagraphFont"/>
    <w:link w:val="Header"/>
    <w:uiPriority w:val="99"/>
    <w:rsid w:val="00A451A3"/>
  </w:style>
  <w:style w:type="paragraph" w:styleId="Footer">
    <w:name w:val="footer"/>
    <w:basedOn w:val="Normal"/>
    <w:link w:val="FooterChar"/>
    <w:uiPriority w:val="99"/>
    <w:unhideWhenUsed/>
    <w:rsid w:val="00A451A3"/>
    <w:pPr>
      <w:tabs>
        <w:tab w:val="center" w:pos="4513"/>
        <w:tab w:val="right" w:pos="9026"/>
      </w:tabs>
    </w:pPr>
  </w:style>
  <w:style w:type="character" w:customStyle="1" w:styleId="FooterChar">
    <w:name w:val="Footer Char"/>
    <w:basedOn w:val="DefaultParagraphFont"/>
    <w:link w:val="Footer"/>
    <w:uiPriority w:val="99"/>
    <w:rsid w:val="00A451A3"/>
  </w:style>
  <w:style w:type="paragraph" w:styleId="BalloonText">
    <w:name w:val="Balloon Text"/>
    <w:basedOn w:val="Normal"/>
    <w:link w:val="BalloonTextChar"/>
    <w:uiPriority w:val="99"/>
    <w:semiHidden/>
    <w:unhideWhenUsed/>
    <w:rsid w:val="00A451A3"/>
    <w:rPr>
      <w:rFonts w:ascii="Tahoma" w:hAnsi="Tahoma" w:cs="Tahoma"/>
      <w:sz w:val="16"/>
      <w:szCs w:val="16"/>
    </w:rPr>
  </w:style>
  <w:style w:type="character" w:customStyle="1" w:styleId="BalloonTextChar">
    <w:name w:val="Balloon Text Char"/>
    <w:basedOn w:val="DefaultParagraphFont"/>
    <w:link w:val="BalloonText"/>
    <w:uiPriority w:val="99"/>
    <w:semiHidden/>
    <w:rsid w:val="00A451A3"/>
    <w:rPr>
      <w:rFonts w:ascii="Tahoma" w:hAnsi="Tahoma" w:cs="Tahoma"/>
      <w:sz w:val="16"/>
      <w:szCs w:val="16"/>
    </w:rPr>
  </w:style>
  <w:style w:type="paragraph" w:styleId="BodyText">
    <w:name w:val="Body Text"/>
    <w:basedOn w:val="Normal"/>
    <w:link w:val="BodyTextChar"/>
    <w:rsid w:val="00A451A3"/>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A451A3"/>
    <w:rPr>
      <w:rFonts w:ascii="Arial" w:eastAsia="Times New Roman" w:hAnsi="Arial" w:cs="Times New Roman"/>
      <w:sz w:val="20"/>
      <w:szCs w:val="20"/>
      <w:lang w:val="en-GB" w:eastAsia="en-AU"/>
    </w:rPr>
  </w:style>
  <w:style w:type="paragraph" w:customStyle="1" w:styleId="Body">
    <w:name w:val="Body"/>
    <w:basedOn w:val="Normal"/>
    <w:rsid w:val="0010712B"/>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character" w:styleId="Hyperlink">
    <w:name w:val="Hyperlink"/>
    <w:basedOn w:val="DefaultParagraphFont"/>
    <w:uiPriority w:val="99"/>
    <w:unhideWhenUsed/>
    <w:rsid w:val="00107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archem.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FA272-44F0-48E3-9F03-1D4BE759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Alesco</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ehoade</dc:creator>
  <cp:lastModifiedBy>philj</cp:lastModifiedBy>
  <cp:revision>3</cp:revision>
  <dcterms:created xsi:type="dcterms:W3CDTF">2017-06-13T04:11:00Z</dcterms:created>
  <dcterms:modified xsi:type="dcterms:W3CDTF">2017-06-13T04:13:00Z</dcterms:modified>
</cp:coreProperties>
</file>