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F9CF"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297D09">
        <w:rPr>
          <w:rFonts w:ascii="Arial Black" w:hAnsi="Arial Black" w:cs="Arial"/>
          <w:sz w:val="36"/>
          <w:szCs w:val="36"/>
        </w:rPr>
        <w:t>HB</w:t>
      </w:r>
      <w:r w:rsidR="00371E93">
        <w:rPr>
          <w:rFonts w:ascii="Arial Black" w:hAnsi="Arial Black" w:cs="Arial"/>
          <w:sz w:val="36"/>
          <w:szCs w:val="36"/>
        </w:rPr>
        <w:t>25</w:t>
      </w:r>
    </w:p>
    <w:p w14:paraId="6CB259CE" w14:textId="77777777" w:rsidR="002145B0" w:rsidRPr="00845407" w:rsidRDefault="007C2757"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Light weight, low shrinkage</w:t>
      </w:r>
      <w:r w:rsidR="00297D09">
        <w:rPr>
          <w:rFonts w:ascii="Arial" w:hAnsi="Arial" w:cs="Arial"/>
          <w:b/>
          <w:sz w:val="18"/>
          <w:szCs w:val="18"/>
        </w:rPr>
        <w:t xml:space="preserve"> patch repair mortar for non-</w:t>
      </w:r>
      <w:r w:rsidR="00EE7B4C">
        <w:rPr>
          <w:rFonts w:ascii="Arial" w:hAnsi="Arial" w:cs="Arial"/>
          <w:b/>
          <w:sz w:val="18"/>
          <w:szCs w:val="18"/>
        </w:rPr>
        <w:t>trafficked</w:t>
      </w:r>
      <w:r w:rsidR="00297D09">
        <w:rPr>
          <w:rFonts w:ascii="Arial" w:hAnsi="Arial" w:cs="Arial"/>
          <w:b/>
          <w:sz w:val="18"/>
          <w:szCs w:val="18"/>
        </w:rPr>
        <w:t xml:space="preserve"> concrete</w:t>
      </w:r>
    </w:p>
    <w:p w14:paraId="112C2B5A"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6687C461" w14:textId="77777777" w:rsidR="007C2757" w:rsidRDefault="006E3395" w:rsidP="006E3395">
      <w:pPr>
        <w:spacing w:after="0"/>
        <w:rPr>
          <w:rFonts w:ascii="Arial" w:hAnsi="Arial" w:cs="Arial"/>
          <w:b/>
          <w:sz w:val="18"/>
          <w:szCs w:val="18"/>
        </w:rPr>
      </w:pPr>
      <w:bookmarkStart w:id="1" w:name="_Hlk42003137"/>
      <w:r w:rsidRPr="00D201FA">
        <w:rPr>
          <w:rFonts w:ascii="Arial" w:hAnsi="Arial" w:cs="Arial"/>
          <w:b/>
          <w:sz w:val="18"/>
          <w:szCs w:val="18"/>
        </w:rPr>
        <w:t>1.00</w:t>
      </w:r>
      <w:r w:rsidRPr="00D201FA">
        <w:rPr>
          <w:rFonts w:ascii="Arial" w:hAnsi="Arial" w:cs="Arial"/>
          <w:b/>
          <w:sz w:val="18"/>
          <w:szCs w:val="18"/>
        </w:rPr>
        <w:tab/>
      </w:r>
      <w:r w:rsidR="007C2757" w:rsidRPr="007C2757">
        <w:rPr>
          <w:rFonts w:ascii="Arial" w:hAnsi="Arial" w:cs="Arial"/>
          <w:sz w:val="18"/>
          <w:szCs w:val="18"/>
        </w:rPr>
        <w:t xml:space="preserve">Where designated on the drawings, repairs to vertical and overhead concrete will be made using a light </w:t>
      </w:r>
      <w:r w:rsidR="007C2757">
        <w:rPr>
          <w:rFonts w:ascii="Arial" w:hAnsi="Arial" w:cs="Arial"/>
          <w:sz w:val="18"/>
          <w:szCs w:val="18"/>
        </w:rPr>
        <w:tab/>
      </w:r>
      <w:r w:rsidR="007C2757" w:rsidRPr="007C2757">
        <w:rPr>
          <w:rFonts w:ascii="Arial" w:hAnsi="Arial" w:cs="Arial"/>
          <w:sz w:val="18"/>
          <w:szCs w:val="18"/>
        </w:rPr>
        <w:t>weight, low shrinkage cementitious mortar</w:t>
      </w:r>
      <w:r w:rsidR="007C2757">
        <w:rPr>
          <w:rFonts w:ascii="Arial" w:hAnsi="Arial" w:cs="Arial"/>
          <w:sz w:val="18"/>
          <w:szCs w:val="18"/>
        </w:rPr>
        <w:t xml:space="preserve"> compatible with 15 to 30 MPa concrete</w:t>
      </w:r>
      <w:r w:rsidR="007C2757" w:rsidRPr="007C2757">
        <w:rPr>
          <w:rFonts w:ascii="Arial" w:hAnsi="Arial" w:cs="Arial"/>
          <w:sz w:val="18"/>
          <w:szCs w:val="18"/>
        </w:rPr>
        <w:t xml:space="preserve">. </w:t>
      </w:r>
      <w:r w:rsidR="007C2757" w:rsidRPr="007C2757">
        <w:rPr>
          <w:rFonts w:ascii="Arial" w:hAnsi="Arial" w:cs="Arial"/>
          <w:i/>
          <w:sz w:val="18"/>
          <w:szCs w:val="18"/>
        </w:rPr>
        <w:t xml:space="preserve">(insert when </w:t>
      </w:r>
      <w:r w:rsidR="005636CB">
        <w:rPr>
          <w:rFonts w:ascii="Arial" w:hAnsi="Arial" w:cs="Arial"/>
          <w:i/>
          <w:sz w:val="18"/>
          <w:szCs w:val="18"/>
        </w:rPr>
        <w:tab/>
      </w:r>
      <w:r w:rsidR="007C2757" w:rsidRPr="007C2757">
        <w:rPr>
          <w:rFonts w:ascii="Arial" w:hAnsi="Arial" w:cs="Arial"/>
          <w:i/>
          <w:sz w:val="18"/>
          <w:szCs w:val="18"/>
        </w:rPr>
        <w:t>required) The repair mortar must be suitable for use with incipient anode protection systems.</w:t>
      </w:r>
    </w:p>
    <w:bookmarkEnd w:id="1"/>
    <w:p w14:paraId="0185AF49" w14:textId="77777777" w:rsidR="007C2757" w:rsidRDefault="007C2757" w:rsidP="006E3395">
      <w:pPr>
        <w:spacing w:after="0"/>
        <w:rPr>
          <w:rFonts w:ascii="Arial" w:hAnsi="Arial" w:cs="Arial"/>
          <w:b/>
          <w:sz w:val="18"/>
          <w:szCs w:val="18"/>
        </w:rPr>
      </w:pPr>
    </w:p>
    <w:p w14:paraId="00A2222B"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67058A43" w14:textId="77777777" w:rsidR="00EE7B4C"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10mm to avoid feather </w:t>
      </w:r>
      <w:r w:rsidR="00EE7B4C">
        <w:rPr>
          <w:rFonts w:ascii="ArialMT" w:hAnsi="ArialMT" w:cs="ArialMT"/>
          <w:sz w:val="18"/>
          <w:szCs w:val="18"/>
        </w:rPr>
        <w:tab/>
        <w:t xml:space="preserve">edging and to provide a square edge. Break out the complete repair area to a minimum depth of 10mm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5A960BFB" w14:textId="77777777" w:rsidR="00800421"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t xml:space="preserve">Where breaking out is not required, roughen the surface and remove any laitance by light scabbling or </w:t>
      </w:r>
      <w:r>
        <w:rPr>
          <w:rFonts w:ascii="ArialMT" w:hAnsi="ArialMT" w:cs="ArialMT"/>
          <w:sz w:val="18"/>
          <w:szCs w:val="18"/>
        </w:rPr>
        <w:tab/>
        <w:t>grit-blasting.</w:t>
      </w:r>
    </w:p>
    <w:p w14:paraId="49569365" w14:textId="77777777" w:rsidR="00C8075F" w:rsidRDefault="00C8075F" w:rsidP="00C8075F">
      <w:pPr>
        <w:autoSpaceDE w:val="0"/>
        <w:autoSpaceDN w:val="0"/>
        <w:adjustRightInd w:val="0"/>
        <w:spacing w:after="0" w:line="240" w:lineRule="auto"/>
        <w:rPr>
          <w:rFonts w:ascii="ArialMT" w:hAnsi="ArialMT" w:cs="ArialMT"/>
          <w:sz w:val="18"/>
          <w:szCs w:val="18"/>
        </w:rPr>
      </w:pPr>
    </w:p>
    <w:p w14:paraId="19616329"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4825CAB9"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6CDF0933"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4370DC3E" w14:textId="77777777" w:rsidR="006E3395" w:rsidRPr="00800421" w:rsidRDefault="006E3395" w:rsidP="006E3395">
      <w:pPr>
        <w:spacing w:after="0" w:line="240" w:lineRule="auto"/>
        <w:rPr>
          <w:rFonts w:ascii="Arial" w:hAnsi="Arial" w:cs="Arial"/>
          <w:sz w:val="18"/>
          <w:szCs w:val="18"/>
          <w:lang w:val="en-GB"/>
        </w:rPr>
      </w:pPr>
    </w:p>
    <w:p w14:paraId="5BBE13F5"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26108B40" w14:textId="77777777" w:rsidR="00EE7B4C" w:rsidRDefault="006E3395" w:rsidP="00EE7B4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 xml:space="preserve">applying one coat of </w:t>
      </w:r>
      <w:r w:rsidR="005C5DE2">
        <w:rPr>
          <w:rFonts w:ascii="ArialMT" w:hAnsi="ArialMT" w:cs="ArialMT"/>
          <w:sz w:val="18"/>
          <w:szCs w:val="18"/>
        </w:rPr>
        <w:t xml:space="preserve">the </w:t>
      </w:r>
      <w:r w:rsidR="00EE7B4C">
        <w:rPr>
          <w:rFonts w:ascii="ArialMT" w:hAnsi="ArialMT" w:cs="ArialMT"/>
          <w:sz w:val="18"/>
          <w:szCs w:val="18"/>
        </w:rPr>
        <w:t xml:space="preserve">recommended primer scrubbing it well into the surface. The repair can be </w:t>
      </w:r>
      <w:r w:rsidR="00EE7B4C">
        <w:rPr>
          <w:rFonts w:ascii="ArialMT" w:hAnsi="ArialMT" w:cs="ArialMT"/>
          <w:sz w:val="18"/>
          <w:szCs w:val="18"/>
        </w:rPr>
        <w:tab/>
        <w:t xml:space="preserve">applied as soon as the primer becomes tacky. If the primer dries before the application of the repair </w:t>
      </w:r>
      <w:r w:rsidR="00EE7B4C">
        <w:rPr>
          <w:rFonts w:ascii="ArialMT" w:hAnsi="ArialMT" w:cs="ArialMT"/>
          <w:sz w:val="18"/>
          <w:szCs w:val="18"/>
        </w:rPr>
        <w:tab/>
        <w:t>mortar, the area must be re-primed before proceeding.</w:t>
      </w:r>
    </w:p>
    <w:p w14:paraId="63BAE9A5" w14:textId="77777777" w:rsidR="004D0529" w:rsidRPr="00785424"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In exceptional circumstances, e.g. where a substrate/repair barrier is required or where the substrate is </w:t>
      </w:r>
      <w:r>
        <w:rPr>
          <w:rFonts w:ascii="ArialMT" w:hAnsi="ArialMT" w:cs="ArialMT"/>
          <w:sz w:val="18"/>
          <w:szCs w:val="18"/>
        </w:rPr>
        <w:tab/>
        <w:t xml:space="preserve">wet or likely to remain permanently damp, epoxy bonding aid should be used. Contact </w:t>
      </w:r>
      <w:r w:rsidR="005C5DE2">
        <w:rPr>
          <w:rFonts w:ascii="ArialMT" w:hAnsi="ArialMT" w:cs="ArialMT"/>
          <w:sz w:val="18"/>
          <w:szCs w:val="18"/>
        </w:rPr>
        <w:t xml:space="preserve">the repair </w:t>
      </w:r>
      <w:r>
        <w:rPr>
          <w:rFonts w:ascii="ArialMT" w:hAnsi="ArialMT" w:cs="ArialMT"/>
          <w:sz w:val="18"/>
          <w:szCs w:val="18"/>
        </w:rPr>
        <w:t xml:space="preserve">mortar </w:t>
      </w:r>
      <w:r w:rsidR="005C5DE2">
        <w:rPr>
          <w:rFonts w:ascii="ArialMT" w:hAnsi="ArialMT" w:cs="ArialMT"/>
          <w:sz w:val="18"/>
          <w:szCs w:val="18"/>
        </w:rPr>
        <w:tab/>
        <w:t>manufacturer</w:t>
      </w:r>
      <w:r>
        <w:rPr>
          <w:rFonts w:ascii="ArialMT" w:hAnsi="ArialMT" w:cs="ArialMT"/>
          <w:sz w:val="18"/>
          <w:szCs w:val="18"/>
        </w:rPr>
        <w:t xml:space="preserve"> for further information.</w:t>
      </w:r>
    </w:p>
    <w:p w14:paraId="14A23F27"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2F5D7756"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2FB7F29D" w14:textId="1132C0F2" w:rsidR="004D0529"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polymer modified cement-based blend of powders to </w:t>
      </w:r>
      <w:r w:rsidR="00C6073A">
        <w:rPr>
          <w:rFonts w:ascii="ArialMT" w:hAnsi="ArialMT" w:cs="ArialMT"/>
          <w:sz w:val="18"/>
          <w:szCs w:val="18"/>
        </w:rPr>
        <w:tab/>
      </w:r>
      <w:r w:rsidR="00845407">
        <w:rPr>
          <w:rFonts w:ascii="ArialMT" w:hAnsi="ArialMT" w:cs="ArialMT"/>
          <w:sz w:val="18"/>
          <w:szCs w:val="18"/>
        </w:rPr>
        <w:t xml:space="preserve">which only the site addition of clean water shall be permitted. </w:t>
      </w:r>
    </w:p>
    <w:p w14:paraId="6320BC2F" w14:textId="7957F738" w:rsidR="00BA1E7B" w:rsidRPr="00845407" w:rsidRDefault="00BA1E7B" w:rsidP="00BA1E7B">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3EE338BE"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2E04A458"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72F8F847" w14:textId="77777777" w:rsidTr="003A4627">
        <w:trPr>
          <w:trHeight w:val="283"/>
        </w:trPr>
        <w:tc>
          <w:tcPr>
            <w:tcW w:w="3880" w:type="dxa"/>
            <w:vAlign w:val="center"/>
          </w:tcPr>
          <w:p w14:paraId="03219D36"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3B98E0E8" w14:textId="77777777" w:rsidR="000C44B8" w:rsidRPr="00190CA0" w:rsidRDefault="005C5DE2"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005636CB">
              <w:rPr>
                <w:rFonts w:ascii="Arial" w:hAnsi="Arial" w:cs="Arial"/>
                <w:sz w:val="18"/>
                <w:szCs w:val="18"/>
              </w:rPr>
              <w:t>3</w:t>
            </w:r>
            <w:r w:rsidR="00951145">
              <w:rPr>
                <w:rFonts w:ascii="Arial" w:hAnsi="Arial" w:cs="Arial"/>
                <w:sz w:val="18"/>
                <w:szCs w:val="18"/>
              </w:rPr>
              <w:t xml:space="preserve"> MPa @ 28 days</w:t>
            </w:r>
          </w:p>
        </w:tc>
      </w:tr>
      <w:tr w:rsidR="000C44B8" w:rsidRPr="005522DF" w14:paraId="4052D6B2" w14:textId="77777777" w:rsidTr="003A4627">
        <w:trPr>
          <w:trHeight w:val="283"/>
        </w:trPr>
        <w:tc>
          <w:tcPr>
            <w:tcW w:w="3880" w:type="dxa"/>
            <w:vAlign w:val="center"/>
          </w:tcPr>
          <w:p w14:paraId="54599E06"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0D102B1E" w14:textId="77777777" w:rsidR="000C44B8" w:rsidRPr="00190CA0" w:rsidRDefault="005636CB"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4.2</w:t>
            </w:r>
            <w:r w:rsidR="00951145">
              <w:rPr>
                <w:rFonts w:ascii="Arial" w:hAnsi="Arial" w:cs="Arial"/>
                <w:sz w:val="18"/>
                <w:szCs w:val="18"/>
              </w:rPr>
              <w:t xml:space="preserve"> MPa @ 28 days</w:t>
            </w:r>
          </w:p>
        </w:tc>
      </w:tr>
      <w:tr w:rsidR="000C44B8" w:rsidRPr="005522DF" w14:paraId="47A890DF" w14:textId="77777777" w:rsidTr="003A4627">
        <w:trPr>
          <w:trHeight w:val="210"/>
        </w:trPr>
        <w:tc>
          <w:tcPr>
            <w:tcW w:w="3880" w:type="dxa"/>
            <w:vAlign w:val="center"/>
          </w:tcPr>
          <w:p w14:paraId="4503385D"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27962F7D" w14:textId="77777777" w:rsidR="000C44B8" w:rsidRPr="00190CA0" w:rsidRDefault="005636CB"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1.8</w:t>
            </w:r>
            <w:r w:rsidR="00951145">
              <w:rPr>
                <w:rFonts w:ascii="ArialMT" w:hAnsi="ArialMT" w:cs="ArialMT"/>
                <w:sz w:val="18"/>
                <w:szCs w:val="18"/>
              </w:rPr>
              <w:t xml:space="preserve"> MPa @ 28 days</w:t>
            </w:r>
          </w:p>
        </w:tc>
      </w:tr>
      <w:tr w:rsidR="005636CB" w:rsidRPr="005522DF" w14:paraId="10B0EFD3" w14:textId="77777777" w:rsidTr="005636CB">
        <w:trPr>
          <w:trHeight w:val="510"/>
        </w:trPr>
        <w:tc>
          <w:tcPr>
            <w:tcW w:w="3880" w:type="dxa"/>
            <w:vAlign w:val="center"/>
          </w:tcPr>
          <w:p w14:paraId="28CA9946"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3260" w:type="dxa"/>
            <w:vAlign w:val="center"/>
          </w:tcPr>
          <w:p w14:paraId="7F66D93C"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 400 microstrains @ 7 days</w:t>
            </w:r>
          </w:p>
          <w:p w14:paraId="27A8C597"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500 microstrains @ 28 days</w:t>
            </w:r>
          </w:p>
        </w:tc>
      </w:tr>
      <w:tr w:rsidR="005636CB" w:rsidRPr="005522DF" w14:paraId="2B96FAB9" w14:textId="77777777" w:rsidTr="005636CB">
        <w:trPr>
          <w:trHeight w:val="283"/>
        </w:trPr>
        <w:tc>
          <w:tcPr>
            <w:tcW w:w="3880" w:type="dxa"/>
            <w:vAlign w:val="center"/>
          </w:tcPr>
          <w:p w14:paraId="6EED2D71"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Fresh Wet Density</w:t>
            </w:r>
          </w:p>
        </w:tc>
        <w:tc>
          <w:tcPr>
            <w:tcW w:w="3260" w:type="dxa"/>
            <w:vAlign w:val="center"/>
          </w:tcPr>
          <w:p w14:paraId="1BF5464F"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1400 kg/m³</w:t>
            </w:r>
          </w:p>
        </w:tc>
      </w:tr>
    </w:tbl>
    <w:p w14:paraId="1DE63E4C" w14:textId="77777777" w:rsidR="00BA1E7B" w:rsidRDefault="00BA1E7B" w:rsidP="0034776D">
      <w:pPr>
        <w:autoSpaceDE w:val="0"/>
        <w:autoSpaceDN w:val="0"/>
        <w:adjustRightInd w:val="0"/>
        <w:spacing w:before="120" w:after="0" w:line="240" w:lineRule="auto"/>
        <w:rPr>
          <w:rFonts w:ascii="Arial" w:hAnsi="Arial" w:cs="Arial"/>
          <w:sz w:val="18"/>
          <w:szCs w:val="18"/>
        </w:rPr>
      </w:pPr>
    </w:p>
    <w:p w14:paraId="4098A634" w14:textId="77777777" w:rsidR="00BA1E7B" w:rsidRDefault="00BA1E7B" w:rsidP="0034776D">
      <w:pPr>
        <w:autoSpaceDE w:val="0"/>
        <w:autoSpaceDN w:val="0"/>
        <w:adjustRightInd w:val="0"/>
        <w:spacing w:before="120" w:after="0" w:line="240" w:lineRule="auto"/>
        <w:rPr>
          <w:rFonts w:ascii="Arial" w:hAnsi="Arial" w:cs="Arial"/>
          <w:sz w:val="18"/>
          <w:szCs w:val="18"/>
        </w:rPr>
      </w:pPr>
    </w:p>
    <w:p w14:paraId="5A1D639F" w14:textId="3B2CF3B4"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lastRenderedPageBreak/>
        <w:t xml:space="preserve"> </w:t>
      </w:r>
    </w:p>
    <w:p w14:paraId="3483B17D"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3B3CE360"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AD55FB">
        <w:rPr>
          <w:rFonts w:ascii="Arial" w:hAnsi="Arial" w:cs="Arial"/>
          <w:b/>
          <w:sz w:val="18"/>
          <w:szCs w:val="18"/>
          <w:lang w:val="en-GB"/>
        </w:rPr>
        <w:t>HB</w:t>
      </w:r>
      <w:r w:rsidR="005636CB">
        <w:rPr>
          <w:rFonts w:ascii="Arial" w:hAnsi="Arial" w:cs="Arial"/>
          <w:b/>
          <w:sz w:val="18"/>
          <w:szCs w:val="18"/>
          <w:lang w:val="en-GB"/>
        </w:rPr>
        <w:t>25</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Nitobond HAR</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005636CB">
        <w:rPr>
          <w:rFonts w:ascii="Arial" w:hAnsi="Arial" w:cs="Arial"/>
          <w:sz w:val="18"/>
          <w:szCs w:val="18"/>
          <w:lang w:val="en-GB"/>
        </w:rPr>
        <w:tab/>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9EBA0FC" wp14:editId="4F8BA57C">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13AFB"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BA0FC"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5FE13AFB"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3B5859E4" wp14:editId="477D637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22C9"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59E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54C022C9"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C910" w14:textId="77777777" w:rsidR="00D23E18" w:rsidRDefault="00D23E18" w:rsidP="00275B04">
      <w:pPr>
        <w:spacing w:after="0" w:line="240" w:lineRule="auto"/>
      </w:pPr>
      <w:r>
        <w:separator/>
      </w:r>
    </w:p>
  </w:endnote>
  <w:endnote w:type="continuationSeparator" w:id="0">
    <w:p w14:paraId="0769CA5D" w14:textId="77777777" w:rsidR="00D23E18" w:rsidRDefault="00D23E18"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F86A" w14:textId="77777777" w:rsidR="00CD05F0" w:rsidRDefault="00CD05F0" w:rsidP="00CD05F0">
    <w:pPr>
      <w:pStyle w:val="1-headers"/>
      <w:rPr>
        <w:sz w:val="12"/>
        <w:szCs w:val="12"/>
      </w:rPr>
    </w:pPr>
    <w:r>
      <w:rPr>
        <w:sz w:val="12"/>
        <w:szCs w:val="12"/>
      </w:rPr>
      <w:t>Disclaimer</w:t>
    </w:r>
  </w:p>
  <w:p w14:paraId="674EC330"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53A2E99E"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34C92547" wp14:editId="23A7E5F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4C5F5346"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00A908E" w14:textId="77777777" w:rsidR="007447B0" w:rsidRDefault="007447B0" w:rsidP="007447B0">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0584F2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6E28F5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7CA31A0E"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82B968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B3A943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92547"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4C5F5346"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00A908E" w14:textId="77777777" w:rsidR="007447B0" w:rsidRDefault="007447B0" w:rsidP="007447B0">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0584F2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6E28F5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7CA31A0E"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82B968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B3A943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BE942CB"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7B2D1D86" wp14:editId="0CD288C1">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76D42C59"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44B64DBD"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1D86"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76D42C59"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44B64DBD"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03D51D52" wp14:editId="21D29806">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2EB42AE8" w14:textId="3C86E773"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7447B0">
      <w:rPr>
        <w:sz w:val="12"/>
        <w:szCs w:val="12"/>
      </w:rPr>
      <w:t>Ma</w:t>
    </w:r>
    <w:r w:rsidR="00BA1E7B">
      <w:rPr>
        <w:sz w:val="12"/>
        <w:szCs w:val="12"/>
      </w:rPr>
      <w:t>y 2023</w:t>
    </w:r>
  </w:p>
  <w:p w14:paraId="50DED2DB"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55DA" w14:textId="77777777" w:rsidR="00D23E18" w:rsidRDefault="00D23E18" w:rsidP="00275B04">
      <w:pPr>
        <w:spacing w:after="0" w:line="240" w:lineRule="auto"/>
      </w:pPr>
      <w:bookmarkStart w:id="0" w:name="_Hlk37232099"/>
      <w:bookmarkEnd w:id="0"/>
      <w:r>
        <w:separator/>
      </w:r>
    </w:p>
  </w:footnote>
  <w:footnote w:type="continuationSeparator" w:id="0">
    <w:p w14:paraId="45AB9E81" w14:textId="77777777" w:rsidR="00D23E18" w:rsidRDefault="00D23E18"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4774"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0BB89B3" wp14:editId="559E4BA7">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4F8EEC8"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3190"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71EF1BA" wp14:editId="692C3459">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F696050"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419059808">
    <w:abstractNumId w:val="2"/>
  </w:num>
  <w:num w:numId="2" w16cid:durableId="407964647">
    <w:abstractNumId w:val="4"/>
  </w:num>
  <w:num w:numId="3" w16cid:durableId="1406223368">
    <w:abstractNumId w:val="3"/>
  </w:num>
  <w:num w:numId="4" w16cid:durableId="1396392948">
    <w:abstractNumId w:val="1"/>
  </w:num>
  <w:num w:numId="5" w16cid:durableId="482625776">
    <w:abstractNumId w:val="0"/>
  </w:num>
  <w:num w:numId="6" w16cid:durableId="2113668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7D09"/>
    <w:rsid w:val="002A63CF"/>
    <w:rsid w:val="002B36F7"/>
    <w:rsid w:val="002B7359"/>
    <w:rsid w:val="002E0380"/>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21099"/>
    <w:rsid w:val="00626BAC"/>
    <w:rsid w:val="00635D12"/>
    <w:rsid w:val="00645E26"/>
    <w:rsid w:val="00662606"/>
    <w:rsid w:val="00674445"/>
    <w:rsid w:val="006B003F"/>
    <w:rsid w:val="006D47D2"/>
    <w:rsid w:val="006D65B0"/>
    <w:rsid w:val="006D7C30"/>
    <w:rsid w:val="006E0969"/>
    <w:rsid w:val="006E28B7"/>
    <w:rsid w:val="006E3395"/>
    <w:rsid w:val="006F4B8E"/>
    <w:rsid w:val="007032C0"/>
    <w:rsid w:val="00722017"/>
    <w:rsid w:val="00725419"/>
    <w:rsid w:val="007447B0"/>
    <w:rsid w:val="007544D1"/>
    <w:rsid w:val="007751BC"/>
    <w:rsid w:val="007842B0"/>
    <w:rsid w:val="00785424"/>
    <w:rsid w:val="007A2A2B"/>
    <w:rsid w:val="007B7189"/>
    <w:rsid w:val="007C1F27"/>
    <w:rsid w:val="007C2757"/>
    <w:rsid w:val="007D7935"/>
    <w:rsid w:val="007D79CB"/>
    <w:rsid w:val="007E1F80"/>
    <w:rsid w:val="00800421"/>
    <w:rsid w:val="00812308"/>
    <w:rsid w:val="00845407"/>
    <w:rsid w:val="008A4736"/>
    <w:rsid w:val="008C6162"/>
    <w:rsid w:val="008D2236"/>
    <w:rsid w:val="00903ACE"/>
    <w:rsid w:val="00920289"/>
    <w:rsid w:val="00924D3F"/>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1E7B"/>
    <w:rsid w:val="00BA4C24"/>
    <w:rsid w:val="00BB4B55"/>
    <w:rsid w:val="00BD7EF7"/>
    <w:rsid w:val="00BF2E66"/>
    <w:rsid w:val="00C05CEB"/>
    <w:rsid w:val="00C22F6C"/>
    <w:rsid w:val="00C340E9"/>
    <w:rsid w:val="00C347CA"/>
    <w:rsid w:val="00C407B4"/>
    <w:rsid w:val="00C47EFF"/>
    <w:rsid w:val="00C6073A"/>
    <w:rsid w:val="00C70AEC"/>
    <w:rsid w:val="00C8075F"/>
    <w:rsid w:val="00C832A3"/>
    <w:rsid w:val="00CD05F0"/>
    <w:rsid w:val="00CE25C7"/>
    <w:rsid w:val="00CF389D"/>
    <w:rsid w:val="00D06237"/>
    <w:rsid w:val="00D063A8"/>
    <w:rsid w:val="00D0688A"/>
    <w:rsid w:val="00D23E18"/>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EE7B4C"/>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9482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8896">
      <w:bodyDiv w:val="1"/>
      <w:marLeft w:val="0"/>
      <w:marRight w:val="0"/>
      <w:marTop w:val="0"/>
      <w:marBottom w:val="0"/>
      <w:divBdr>
        <w:top w:val="none" w:sz="0" w:space="0" w:color="auto"/>
        <w:left w:val="none" w:sz="0" w:space="0" w:color="auto"/>
        <w:bottom w:val="none" w:sz="0" w:space="0" w:color="auto"/>
        <w:right w:val="none" w:sz="0" w:space="0" w:color="auto"/>
      </w:divBdr>
    </w:div>
    <w:div w:id="9920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25</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2020-06-02T02:54:00Z</dcterms:created>
  <dcterms:modified xsi:type="dcterms:W3CDTF">2023-05-02T04:13:00Z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