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10DD" w14:textId="77777777" w:rsidR="006B003F" w:rsidRPr="00BB4B55" w:rsidRDefault="00BB4B55" w:rsidP="006B003F">
      <w:pPr>
        <w:pStyle w:val="BodyText"/>
        <w:spacing w:after="240"/>
        <w:rPr>
          <w:rFonts w:ascii="Arial Black" w:hAnsi="Arial Black" w:cs="Arial"/>
          <w:sz w:val="36"/>
          <w:szCs w:val="36"/>
        </w:rPr>
      </w:pPr>
      <w:r>
        <w:rPr>
          <w:rFonts w:ascii="Arial Black" w:hAnsi="Arial Black" w:cs="Arial"/>
          <w:sz w:val="36"/>
          <w:szCs w:val="36"/>
        </w:rPr>
        <w:t>Renderoc</w:t>
      </w:r>
      <w:r w:rsidR="000531AB">
        <w:rPr>
          <w:rFonts w:cs="Arial"/>
          <w:sz w:val="28"/>
          <w:szCs w:val="28"/>
          <w:vertAlign w:val="superscript"/>
        </w:rPr>
        <w:t>®</w:t>
      </w:r>
      <w:r>
        <w:rPr>
          <w:rFonts w:cs="Arial"/>
          <w:sz w:val="28"/>
          <w:szCs w:val="28"/>
        </w:rPr>
        <w:t xml:space="preserve"> </w:t>
      </w:r>
      <w:r w:rsidR="00845407" w:rsidRPr="00845407">
        <w:rPr>
          <w:rFonts w:ascii="Arial Black" w:hAnsi="Arial Black" w:cs="Arial"/>
          <w:sz w:val="36"/>
          <w:szCs w:val="36"/>
        </w:rPr>
        <w:t>FC</w:t>
      </w:r>
    </w:p>
    <w:p w14:paraId="7B529BB0" w14:textId="77777777" w:rsidR="002145B0" w:rsidRPr="00845407" w:rsidRDefault="00845407" w:rsidP="00845407">
      <w:pPr>
        <w:autoSpaceDE w:val="0"/>
        <w:autoSpaceDN w:val="0"/>
        <w:adjustRightInd w:val="0"/>
        <w:spacing w:after="0" w:line="240" w:lineRule="auto"/>
        <w:rPr>
          <w:rFonts w:ascii="Arial" w:hAnsi="Arial" w:cs="Arial"/>
          <w:b/>
          <w:sz w:val="18"/>
          <w:szCs w:val="18"/>
        </w:rPr>
      </w:pPr>
      <w:r w:rsidRPr="00845407">
        <w:rPr>
          <w:rFonts w:ascii="Arial" w:hAnsi="Arial" w:cs="Arial"/>
          <w:b/>
          <w:sz w:val="18"/>
          <w:szCs w:val="18"/>
        </w:rPr>
        <w:t>Polymer modified fairing mortar to cover surface imperfections</w:t>
      </w:r>
    </w:p>
    <w:p w14:paraId="2B2BB1FD" w14:textId="77777777" w:rsidR="00845407" w:rsidRPr="00845407" w:rsidRDefault="00845407" w:rsidP="00845407">
      <w:pPr>
        <w:autoSpaceDE w:val="0"/>
        <w:autoSpaceDN w:val="0"/>
        <w:adjustRightInd w:val="0"/>
        <w:spacing w:after="0" w:line="240" w:lineRule="auto"/>
        <w:rPr>
          <w:rFonts w:ascii="Arial Black" w:hAnsi="Arial Black" w:cs="Arial-Black"/>
          <w:sz w:val="18"/>
          <w:szCs w:val="18"/>
        </w:rPr>
      </w:pPr>
    </w:p>
    <w:p w14:paraId="465804E9"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5858D9">
        <w:rPr>
          <w:rFonts w:ascii="Arial" w:hAnsi="Arial" w:cs="Arial"/>
          <w:b/>
          <w:sz w:val="18"/>
          <w:szCs w:val="18"/>
        </w:rPr>
        <w:t>Preparation</w:t>
      </w:r>
    </w:p>
    <w:p w14:paraId="39C13BDB" w14:textId="77777777" w:rsidR="00800421" w:rsidRPr="005858D9" w:rsidRDefault="007842B0" w:rsidP="00845407">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845407">
        <w:rPr>
          <w:rFonts w:ascii="ArialMT" w:hAnsi="ArialMT" w:cs="ArialMT"/>
          <w:sz w:val="18"/>
          <w:szCs w:val="18"/>
        </w:rPr>
        <w:t xml:space="preserve">Clean the surface and remove any dust, unsound material, plaster, oil, paint, grease, corrosion deposits </w:t>
      </w:r>
      <w:r w:rsidR="00845407">
        <w:rPr>
          <w:rFonts w:ascii="ArialMT" w:hAnsi="ArialMT" w:cs="ArialMT"/>
          <w:sz w:val="18"/>
          <w:szCs w:val="18"/>
        </w:rPr>
        <w:tab/>
        <w:t xml:space="preserve">or algae. Roughen the surface to remove any laitance and expose the fine aggregate by light scabbling </w:t>
      </w:r>
      <w:r w:rsidR="00845407">
        <w:rPr>
          <w:rFonts w:ascii="ArialMT" w:hAnsi="ArialMT" w:cs="ArialMT"/>
          <w:sz w:val="18"/>
          <w:szCs w:val="18"/>
        </w:rPr>
        <w:tab/>
        <w:t>or grit-blasting.</w:t>
      </w:r>
    </w:p>
    <w:p w14:paraId="452218E6" w14:textId="77777777" w:rsidR="006E3395" w:rsidRPr="00800421" w:rsidRDefault="006E3395" w:rsidP="006E3395">
      <w:pPr>
        <w:spacing w:after="0" w:line="240" w:lineRule="auto"/>
        <w:rPr>
          <w:rFonts w:ascii="Arial" w:hAnsi="Arial" w:cs="Arial"/>
          <w:sz w:val="18"/>
          <w:szCs w:val="18"/>
          <w:lang w:val="en-GB"/>
        </w:rPr>
      </w:pPr>
    </w:p>
    <w:p w14:paraId="48220F50"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w:t>
      </w:r>
      <w:r w:rsidR="00845407">
        <w:rPr>
          <w:rFonts w:ascii="Arial" w:hAnsi="Arial" w:cs="Arial"/>
          <w:b/>
          <w:sz w:val="18"/>
          <w:szCs w:val="18"/>
          <w:lang w:val="en-GB"/>
        </w:rPr>
        <w:t>iming</w:t>
      </w:r>
    </w:p>
    <w:p w14:paraId="5DB24F25" w14:textId="77777777" w:rsidR="004D0529" w:rsidRPr="00785424" w:rsidRDefault="006E3395" w:rsidP="00785424">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785424">
        <w:rPr>
          <w:rFonts w:ascii="ArialMT" w:hAnsi="ArialMT" w:cs="ArialMT"/>
          <w:sz w:val="18"/>
          <w:szCs w:val="18"/>
        </w:rPr>
        <w:t xml:space="preserve">The substrate should be saturated with clean water to achieve an SSD (saturated surface dry) state </w:t>
      </w:r>
      <w:r w:rsidR="00785424">
        <w:rPr>
          <w:rFonts w:ascii="ArialMT" w:hAnsi="ArialMT" w:cs="ArialMT"/>
          <w:sz w:val="18"/>
          <w:szCs w:val="18"/>
        </w:rPr>
        <w:tab/>
        <w:t xml:space="preserve">immediately prior to application of the </w:t>
      </w:r>
      <w:r w:rsidR="00845407">
        <w:rPr>
          <w:rFonts w:ascii="ArialMT" w:hAnsi="ArialMT" w:cs="ArialMT"/>
          <w:sz w:val="18"/>
          <w:szCs w:val="18"/>
        </w:rPr>
        <w:t>fairing</w:t>
      </w:r>
      <w:r w:rsidR="00785424">
        <w:rPr>
          <w:rFonts w:ascii="ArialMT" w:hAnsi="ArialMT" w:cs="ArialMT"/>
          <w:sz w:val="18"/>
          <w:szCs w:val="18"/>
        </w:rPr>
        <w:t xml:space="preserve"> mortar.</w:t>
      </w:r>
    </w:p>
    <w:p w14:paraId="1C932B8A"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54FA1297"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845407">
        <w:rPr>
          <w:rFonts w:ascii="Arial" w:hAnsi="Arial" w:cs="Arial"/>
          <w:b/>
          <w:sz w:val="18"/>
          <w:szCs w:val="18"/>
          <w:lang w:val="en-GB"/>
        </w:rPr>
        <w:t>Fairing Coat</w:t>
      </w:r>
      <w:r w:rsidR="00785424">
        <w:rPr>
          <w:rFonts w:ascii="Arial" w:hAnsi="Arial" w:cs="Arial"/>
          <w:b/>
          <w:sz w:val="18"/>
          <w:szCs w:val="18"/>
          <w:lang w:val="en-GB"/>
        </w:rPr>
        <w:t xml:space="preserve"> </w:t>
      </w:r>
      <w:r w:rsidR="004D0529">
        <w:rPr>
          <w:rFonts w:ascii="Arial" w:hAnsi="Arial" w:cs="Arial"/>
          <w:b/>
          <w:sz w:val="18"/>
          <w:szCs w:val="18"/>
          <w:lang w:val="en-GB"/>
        </w:rPr>
        <w:t>Mortar</w:t>
      </w:r>
    </w:p>
    <w:p w14:paraId="18A8134F" w14:textId="3DA72C31" w:rsidR="004D0529" w:rsidRDefault="00A9051A" w:rsidP="00845407">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845407">
        <w:rPr>
          <w:rFonts w:ascii="ArialMT" w:hAnsi="ArialMT" w:cs="ArialMT"/>
          <w:sz w:val="18"/>
          <w:szCs w:val="18"/>
        </w:rPr>
        <w:t xml:space="preserve">The fairing coat mortar shall be a single-component polymer modified cement-based blend of powders </w:t>
      </w:r>
      <w:r w:rsidR="00845407">
        <w:rPr>
          <w:rFonts w:ascii="ArialMT" w:hAnsi="ArialMT" w:cs="ArialMT"/>
          <w:sz w:val="18"/>
          <w:szCs w:val="18"/>
        </w:rPr>
        <w:tab/>
        <w:t xml:space="preserve">to which only the site addition of clean water shall be permitted. The material shall be capable of use </w:t>
      </w:r>
      <w:r w:rsidR="00845407">
        <w:rPr>
          <w:rFonts w:ascii="ArialMT" w:hAnsi="ArialMT" w:cs="ArialMT"/>
          <w:sz w:val="18"/>
          <w:szCs w:val="18"/>
        </w:rPr>
        <w:tab/>
        <w:t>without independent priming and curing systems</w:t>
      </w:r>
      <w:r w:rsidR="003A4984">
        <w:rPr>
          <w:rFonts w:ascii="ArialMT" w:hAnsi="ArialMT" w:cs="ArialMT"/>
          <w:sz w:val="18"/>
          <w:szCs w:val="18"/>
        </w:rPr>
        <w:t>.</w:t>
      </w:r>
    </w:p>
    <w:p w14:paraId="5157367B" w14:textId="0A1D1D5E" w:rsidR="003A4984" w:rsidRPr="00845407" w:rsidRDefault="003A4984" w:rsidP="003A4984">
      <w:pPr>
        <w:autoSpaceDE w:val="0"/>
        <w:autoSpaceDN w:val="0"/>
        <w:adjustRightInd w:val="0"/>
        <w:spacing w:before="120" w:after="0" w:line="240" w:lineRule="auto"/>
        <w:ind w:left="720"/>
        <w:rPr>
          <w:rFonts w:ascii="ArialMT" w:hAnsi="ArialMT" w:cs="ArialMT"/>
          <w:sz w:val="18"/>
          <w:szCs w:val="18"/>
        </w:rPr>
      </w:pPr>
      <w:r>
        <w:rPr>
          <w:rFonts w:ascii="Arial" w:hAnsi="Arial" w:cs="Arial"/>
          <w:sz w:val="18"/>
          <w:szCs w:val="18"/>
          <w:lang w:val="en-GB"/>
        </w:rPr>
        <w:t xml:space="preserve">The </w:t>
      </w:r>
      <w:r>
        <w:rPr>
          <w:rFonts w:ascii="Arial" w:hAnsi="Arial" w:cs="Arial"/>
          <w:sz w:val="18"/>
          <w:szCs w:val="18"/>
          <w:lang w:val="en-GB"/>
        </w:rPr>
        <w:t>fairing mortar</w:t>
      </w:r>
      <w:r>
        <w:rPr>
          <w:rFonts w:ascii="Arial" w:hAnsi="Arial" w:cs="Arial"/>
          <w:sz w:val="18"/>
          <w:szCs w:val="18"/>
          <w:lang w:val="en-GB"/>
        </w:rPr>
        <w:t xml:space="preserve"> is to be non-hazardous</w:t>
      </w:r>
      <w:r>
        <w:rPr>
          <w:rFonts w:ascii="ArialMT" w:hAnsi="ArialMT" w:cs="ArialMT"/>
          <w:sz w:val="18"/>
          <w:szCs w:val="18"/>
        </w:rPr>
        <w:t xml:space="preserve"> in accordance with Australian Inventory of Industrial Chemicals containing &lt;0.1% RCS (Respirable Crystalline Silica).</w:t>
      </w:r>
    </w:p>
    <w:p w14:paraId="02F9791F"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37A84F50"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mortar shall exhibit the following </w:t>
      </w:r>
      <w:r w:rsidR="00100356">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3260"/>
      </w:tblGrid>
      <w:tr w:rsidR="000C44B8" w:rsidRPr="005522DF" w14:paraId="20AE74D9" w14:textId="77777777" w:rsidTr="003A4627">
        <w:trPr>
          <w:trHeight w:val="283"/>
        </w:trPr>
        <w:tc>
          <w:tcPr>
            <w:tcW w:w="3880" w:type="dxa"/>
            <w:vAlign w:val="center"/>
          </w:tcPr>
          <w:p w14:paraId="4EF77A9E" w14:textId="77777777" w:rsidR="00D94286" w:rsidRPr="003A4627" w:rsidRDefault="009373A7" w:rsidP="003A4627">
            <w:pPr>
              <w:autoSpaceDE w:val="0"/>
              <w:autoSpaceDN w:val="0"/>
              <w:adjustRightInd w:val="0"/>
              <w:spacing w:after="0" w:line="240" w:lineRule="auto"/>
              <w:rPr>
                <w:rFonts w:ascii="ArialMT" w:hAnsi="ArialMT" w:cs="ArialMT"/>
                <w:b/>
                <w:sz w:val="18"/>
                <w:szCs w:val="18"/>
              </w:rPr>
            </w:pPr>
            <w:r w:rsidRPr="009373A7">
              <w:rPr>
                <w:rFonts w:ascii="ArialMT" w:hAnsi="ArialMT" w:cs="ArialMT"/>
                <w:b/>
                <w:sz w:val="18"/>
                <w:szCs w:val="18"/>
              </w:rPr>
              <w:t>Coefficient of thermal</w:t>
            </w:r>
            <w:r w:rsidR="003A4627">
              <w:rPr>
                <w:rFonts w:ascii="ArialMT" w:hAnsi="ArialMT" w:cs="ArialMT"/>
                <w:b/>
                <w:sz w:val="18"/>
                <w:szCs w:val="18"/>
              </w:rPr>
              <w:t xml:space="preserve"> </w:t>
            </w:r>
            <w:r w:rsidRPr="009373A7">
              <w:rPr>
                <w:rFonts w:ascii="ArialMT" w:hAnsi="ArialMT" w:cs="ArialMT"/>
                <w:b/>
                <w:sz w:val="18"/>
                <w:szCs w:val="18"/>
              </w:rPr>
              <w:t>expansion:</w:t>
            </w:r>
          </w:p>
        </w:tc>
        <w:tc>
          <w:tcPr>
            <w:tcW w:w="3260" w:type="dxa"/>
            <w:vAlign w:val="center"/>
          </w:tcPr>
          <w:p w14:paraId="0727E5FB" w14:textId="77777777" w:rsidR="000C44B8" w:rsidRPr="00190CA0" w:rsidRDefault="003A4627"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7 x 10</w:t>
            </w:r>
            <w:r w:rsidRPr="003A4627">
              <w:rPr>
                <w:rFonts w:ascii="Arial" w:hAnsi="Arial" w:cs="Arial"/>
                <w:sz w:val="18"/>
                <w:szCs w:val="18"/>
                <w:vertAlign w:val="superscript"/>
              </w:rPr>
              <w:t>-6</w:t>
            </w:r>
          </w:p>
        </w:tc>
      </w:tr>
      <w:tr w:rsidR="009700AD" w:rsidRPr="005522DF" w14:paraId="6533393A" w14:textId="77777777" w:rsidTr="003A4627">
        <w:trPr>
          <w:trHeight w:val="283"/>
        </w:trPr>
        <w:tc>
          <w:tcPr>
            <w:tcW w:w="3880" w:type="dxa"/>
            <w:vAlign w:val="center"/>
          </w:tcPr>
          <w:p w14:paraId="5FC5782E" w14:textId="77777777" w:rsidR="009700AD" w:rsidRPr="009373A7" w:rsidRDefault="009700AD" w:rsidP="003A4627">
            <w:pPr>
              <w:autoSpaceDE w:val="0"/>
              <w:autoSpaceDN w:val="0"/>
              <w:adjustRightInd w:val="0"/>
              <w:spacing w:after="0" w:line="240" w:lineRule="auto"/>
              <w:rPr>
                <w:rFonts w:ascii="ArialMT" w:hAnsi="ArialMT" w:cs="ArialMT"/>
                <w:b/>
                <w:sz w:val="18"/>
                <w:szCs w:val="18"/>
              </w:rPr>
            </w:pPr>
            <w:r>
              <w:rPr>
                <w:rFonts w:ascii="ArialMT" w:hAnsi="ArialMT" w:cs="ArialMT"/>
                <w:b/>
                <w:sz w:val="18"/>
                <w:szCs w:val="18"/>
              </w:rPr>
              <w:t>VOC content:</w:t>
            </w:r>
          </w:p>
        </w:tc>
        <w:tc>
          <w:tcPr>
            <w:tcW w:w="3260" w:type="dxa"/>
            <w:vAlign w:val="center"/>
          </w:tcPr>
          <w:p w14:paraId="35A06443" w14:textId="77777777" w:rsidR="009700AD" w:rsidRDefault="009700AD"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5g / litre</w:t>
            </w:r>
          </w:p>
        </w:tc>
      </w:tr>
      <w:tr w:rsidR="000C44B8" w:rsidRPr="005522DF" w14:paraId="7827A769" w14:textId="77777777" w:rsidTr="003A4627">
        <w:trPr>
          <w:trHeight w:val="283"/>
        </w:trPr>
        <w:tc>
          <w:tcPr>
            <w:tcW w:w="3880" w:type="dxa"/>
            <w:vAlign w:val="center"/>
          </w:tcPr>
          <w:p w14:paraId="79274C92" w14:textId="77777777" w:rsidR="000C44B8" w:rsidRPr="00722017" w:rsidRDefault="003A4627" w:rsidP="00722017">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Working life:</w:t>
            </w:r>
          </w:p>
        </w:tc>
        <w:tc>
          <w:tcPr>
            <w:tcW w:w="3260" w:type="dxa"/>
            <w:vAlign w:val="center"/>
          </w:tcPr>
          <w:p w14:paraId="73B16975" w14:textId="77777777" w:rsidR="000C44B8" w:rsidRPr="00190CA0" w:rsidRDefault="003A4627" w:rsidP="000C44B8">
            <w:pPr>
              <w:autoSpaceDE w:val="0"/>
              <w:autoSpaceDN w:val="0"/>
              <w:adjustRightInd w:val="0"/>
              <w:spacing w:after="0" w:line="240" w:lineRule="auto"/>
              <w:rPr>
                <w:rFonts w:ascii="Arial" w:hAnsi="Arial" w:cs="Arial"/>
                <w:sz w:val="18"/>
                <w:szCs w:val="18"/>
              </w:rPr>
            </w:pPr>
            <w:r>
              <w:rPr>
                <w:rFonts w:ascii="Arial" w:hAnsi="Arial" w:cs="Arial"/>
                <w:sz w:val="18"/>
                <w:szCs w:val="18"/>
              </w:rPr>
              <w:t>20 minutes</w:t>
            </w:r>
          </w:p>
        </w:tc>
      </w:tr>
      <w:tr w:rsidR="000C44B8" w:rsidRPr="005522DF" w14:paraId="301700DE" w14:textId="77777777" w:rsidTr="003A4627">
        <w:trPr>
          <w:trHeight w:val="210"/>
        </w:trPr>
        <w:tc>
          <w:tcPr>
            <w:tcW w:w="3880" w:type="dxa"/>
            <w:vAlign w:val="center"/>
          </w:tcPr>
          <w:p w14:paraId="244E555E" w14:textId="77777777" w:rsidR="000C44B8" w:rsidRPr="00190CA0" w:rsidRDefault="003A4627" w:rsidP="003F1EDB">
            <w:pPr>
              <w:autoSpaceDE w:val="0"/>
              <w:autoSpaceDN w:val="0"/>
              <w:adjustRightInd w:val="0"/>
              <w:spacing w:before="60" w:after="60" w:line="240" w:lineRule="auto"/>
              <w:rPr>
                <w:rFonts w:ascii="Arial" w:hAnsi="Arial" w:cs="Arial"/>
                <w:b/>
                <w:bCs/>
                <w:sz w:val="18"/>
                <w:szCs w:val="18"/>
              </w:rPr>
            </w:pPr>
            <w:r>
              <w:rPr>
                <w:rFonts w:ascii="Arial-BoldMT" w:hAnsi="Arial-BoldMT" w:cs="Arial-BoldMT"/>
                <w:b/>
                <w:bCs/>
                <w:sz w:val="18"/>
                <w:szCs w:val="18"/>
              </w:rPr>
              <w:t>Setting time:</w:t>
            </w:r>
          </w:p>
        </w:tc>
        <w:tc>
          <w:tcPr>
            <w:tcW w:w="3260" w:type="dxa"/>
            <w:vAlign w:val="center"/>
          </w:tcPr>
          <w:p w14:paraId="6C2DB21D" w14:textId="77777777" w:rsidR="000C44B8" w:rsidRPr="00190CA0" w:rsidRDefault="003A4627" w:rsidP="001A1AB6">
            <w:pPr>
              <w:autoSpaceDE w:val="0"/>
              <w:autoSpaceDN w:val="0"/>
              <w:adjustRightInd w:val="0"/>
              <w:spacing w:after="0" w:line="240" w:lineRule="auto"/>
              <w:rPr>
                <w:rFonts w:ascii="Arial" w:hAnsi="Arial" w:cs="Arial"/>
                <w:sz w:val="18"/>
                <w:szCs w:val="18"/>
              </w:rPr>
            </w:pPr>
            <w:r>
              <w:rPr>
                <w:rFonts w:ascii="ArialMT" w:hAnsi="ArialMT" w:cs="ArialMT"/>
                <w:sz w:val="18"/>
                <w:szCs w:val="18"/>
              </w:rPr>
              <w:t>30 mins to 1 hour</w:t>
            </w:r>
          </w:p>
        </w:tc>
      </w:tr>
    </w:tbl>
    <w:p w14:paraId="7D8901B6"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0C13A4BF"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4D0529">
        <w:rPr>
          <w:rFonts w:ascii="ArialMT" w:hAnsi="ArialMT" w:cs="ArialMT"/>
          <w:sz w:val="18"/>
          <w:szCs w:val="18"/>
        </w:rPr>
        <w:t>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w:t>
      </w:r>
      <w:r w:rsidR="00722017">
        <w:rPr>
          <w:rFonts w:ascii="ArialMT" w:hAnsi="ArialMT" w:cs="ArialMT"/>
          <w:sz w:val="18"/>
          <w:szCs w:val="18"/>
        </w:rPr>
        <w:t xml:space="preserve">by hand trowel applied </w:t>
      </w:r>
      <w:r w:rsidR="006E3395">
        <w:rPr>
          <w:rFonts w:ascii="ArialMT" w:hAnsi="ArialMT" w:cs="ArialMT"/>
          <w:sz w:val="18"/>
          <w:szCs w:val="18"/>
        </w:rPr>
        <w:t xml:space="preserve">in </w:t>
      </w:r>
      <w:r w:rsidR="0034776D">
        <w:rPr>
          <w:rFonts w:ascii="ArialMT" w:hAnsi="ArialMT" w:cs="ArialMT"/>
          <w:sz w:val="18"/>
          <w:szCs w:val="18"/>
        </w:rPr>
        <w:t xml:space="preserve">accordance with the manufacturer’s product data </w:t>
      </w:r>
      <w:r w:rsidR="003A4627">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68A3F027"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F1EDB">
        <w:rPr>
          <w:rFonts w:ascii="Arial" w:hAnsi="Arial" w:cs="Arial"/>
          <w:b/>
          <w:sz w:val="18"/>
          <w:szCs w:val="18"/>
          <w:lang w:val="en-GB"/>
        </w:rPr>
        <w:t xml:space="preserve">Renderoc </w:t>
      </w:r>
      <w:r w:rsidR="003A4627">
        <w:rPr>
          <w:rFonts w:ascii="Arial" w:hAnsi="Arial" w:cs="Arial"/>
          <w:b/>
          <w:sz w:val="18"/>
          <w:szCs w:val="18"/>
          <w:lang w:val="en-GB"/>
        </w:rPr>
        <w:t>FC</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7440EDEB" wp14:editId="79F443D5">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2B865"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2ADB3F23" wp14:editId="3811E5D3">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EC21C"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5498" w14:textId="77777777" w:rsidR="00622379" w:rsidRDefault="00622379" w:rsidP="00275B04">
      <w:pPr>
        <w:spacing w:after="0" w:line="240" w:lineRule="auto"/>
      </w:pPr>
      <w:r>
        <w:separator/>
      </w:r>
    </w:p>
  </w:endnote>
  <w:endnote w:type="continuationSeparator" w:id="0">
    <w:p w14:paraId="7D48BE6D" w14:textId="77777777" w:rsidR="00622379" w:rsidRDefault="00622379"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0AF5" w14:textId="77777777" w:rsidR="00CD05F0" w:rsidRDefault="00CD05F0" w:rsidP="00CD05F0">
    <w:pPr>
      <w:pStyle w:val="1-headers"/>
      <w:rPr>
        <w:sz w:val="12"/>
        <w:szCs w:val="12"/>
      </w:rPr>
    </w:pPr>
    <w:r>
      <w:rPr>
        <w:sz w:val="12"/>
        <w:szCs w:val="12"/>
      </w:rPr>
      <w:t>Disclaimer</w:t>
    </w:r>
  </w:p>
  <w:p w14:paraId="3A3B3B3C"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0D5C4BA9"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3C84CDF3" wp14:editId="4DDDAD02">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71454328"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092E4C72" w14:textId="77777777" w:rsidR="009700AD" w:rsidRDefault="009700AD" w:rsidP="009700A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50376F1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79AD3EE9"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06535906"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68AEFB4"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5B1AB2E4"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9700AD" w:rsidRDefault="009700AD" w:rsidP="009700A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28CF4439"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4C42F560" wp14:editId="3FCC40F0">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03FB87B9"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63928505"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19E40198" wp14:editId="5B1DE5DB">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2791088" w14:textId="6BD9186A"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9700AD">
      <w:rPr>
        <w:sz w:val="12"/>
        <w:szCs w:val="12"/>
      </w:rPr>
      <w:t>Ma</w:t>
    </w:r>
    <w:r w:rsidR="003A4984">
      <w:rPr>
        <w:sz w:val="12"/>
        <w:szCs w:val="12"/>
      </w:rPr>
      <w:t>y 2023</w:t>
    </w:r>
  </w:p>
  <w:p w14:paraId="697BF25E"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ADC4" w14:textId="77777777" w:rsidR="00622379" w:rsidRDefault="00622379" w:rsidP="00275B04">
      <w:pPr>
        <w:spacing w:after="0" w:line="240" w:lineRule="auto"/>
      </w:pPr>
      <w:bookmarkStart w:id="0" w:name="_Hlk37232099"/>
      <w:bookmarkEnd w:id="0"/>
      <w:r>
        <w:separator/>
      </w:r>
    </w:p>
  </w:footnote>
  <w:footnote w:type="continuationSeparator" w:id="0">
    <w:p w14:paraId="3CA53A92" w14:textId="77777777" w:rsidR="00622379" w:rsidRDefault="00622379"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412F"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EE51E45" wp14:editId="26C707D9">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67427E3D"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90A3"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507E0E5" wp14:editId="3A4B7EF8">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4057A883"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46938760">
    <w:abstractNumId w:val="2"/>
  </w:num>
  <w:num w:numId="2" w16cid:durableId="108622467">
    <w:abstractNumId w:val="4"/>
  </w:num>
  <w:num w:numId="3" w16cid:durableId="2012487515">
    <w:abstractNumId w:val="3"/>
  </w:num>
  <w:num w:numId="4" w16cid:durableId="1597710024">
    <w:abstractNumId w:val="1"/>
  </w:num>
  <w:num w:numId="5" w16cid:durableId="523710863">
    <w:abstractNumId w:val="0"/>
  </w:num>
  <w:num w:numId="6" w16cid:durableId="519855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00356"/>
    <w:rsid w:val="001107F7"/>
    <w:rsid w:val="001204F2"/>
    <w:rsid w:val="001251A2"/>
    <w:rsid w:val="00152B71"/>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627"/>
    <w:rsid w:val="003A4732"/>
    <w:rsid w:val="003A4984"/>
    <w:rsid w:val="003E3D89"/>
    <w:rsid w:val="003E4ADB"/>
    <w:rsid w:val="003E562B"/>
    <w:rsid w:val="003E634E"/>
    <w:rsid w:val="003E7252"/>
    <w:rsid w:val="003F0CCD"/>
    <w:rsid w:val="003F1EDB"/>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858D9"/>
    <w:rsid w:val="005A5F98"/>
    <w:rsid w:val="005C0220"/>
    <w:rsid w:val="005C3881"/>
    <w:rsid w:val="0061112D"/>
    <w:rsid w:val="00621099"/>
    <w:rsid w:val="00622379"/>
    <w:rsid w:val="00626BAC"/>
    <w:rsid w:val="00645E26"/>
    <w:rsid w:val="00662606"/>
    <w:rsid w:val="00674445"/>
    <w:rsid w:val="006B003F"/>
    <w:rsid w:val="006D47D2"/>
    <w:rsid w:val="006D65B0"/>
    <w:rsid w:val="006D7C30"/>
    <w:rsid w:val="006E0969"/>
    <w:rsid w:val="006E28B7"/>
    <w:rsid w:val="006E3395"/>
    <w:rsid w:val="006F4B8E"/>
    <w:rsid w:val="007032C0"/>
    <w:rsid w:val="00722017"/>
    <w:rsid w:val="00725419"/>
    <w:rsid w:val="007751BC"/>
    <w:rsid w:val="007842B0"/>
    <w:rsid w:val="00785424"/>
    <w:rsid w:val="007A2A2B"/>
    <w:rsid w:val="007B7189"/>
    <w:rsid w:val="007C1F27"/>
    <w:rsid w:val="007D7935"/>
    <w:rsid w:val="007D79CB"/>
    <w:rsid w:val="007E1F80"/>
    <w:rsid w:val="00800421"/>
    <w:rsid w:val="00812308"/>
    <w:rsid w:val="00845407"/>
    <w:rsid w:val="008A4736"/>
    <w:rsid w:val="008C6162"/>
    <w:rsid w:val="00903ACE"/>
    <w:rsid w:val="00924D3F"/>
    <w:rsid w:val="009373A7"/>
    <w:rsid w:val="00947AC0"/>
    <w:rsid w:val="00965080"/>
    <w:rsid w:val="009700AD"/>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8390B"/>
    <w:rsid w:val="00A851DE"/>
    <w:rsid w:val="00A9051A"/>
    <w:rsid w:val="00AA4AC2"/>
    <w:rsid w:val="00AB3603"/>
    <w:rsid w:val="00AE330E"/>
    <w:rsid w:val="00AF5F29"/>
    <w:rsid w:val="00B03F50"/>
    <w:rsid w:val="00B2328D"/>
    <w:rsid w:val="00B500CF"/>
    <w:rsid w:val="00B83C34"/>
    <w:rsid w:val="00B844DA"/>
    <w:rsid w:val="00B97FCC"/>
    <w:rsid w:val="00BA4C24"/>
    <w:rsid w:val="00BB4B55"/>
    <w:rsid w:val="00BD7EF7"/>
    <w:rsid w:val="00BF2E66"/>
    <w:rsid w:val="00C05CEB"/>
    <w:rsid w:val="00C22F6C"/>
    <w:rsid w:val="00C340E9"/>
    <w:rsid w:val="00C347CA"/>
    <w:rsid w:val="00C407B4"/>
    <w:rsid w:val="00C47EFF"/>
    <w:rsid w:val="00C70AEC"/>
    <w:rsid w:val="00C832A3"/>
    <w:rsid w:val="00CD05F0"/>
    <w:rsid w:val="00CE25C7"/>
    <w:rsid w:val="00CF389D"/>
    <w:rsid w:val="00D06237"/>
    <w:rsid w:val="00D063A8"/>
    <w:rsid w:val="00D0688A"/>
    <w:rsid w:val="00D37759"/>
    <w:rsid w:val="00D45D12"/>
    <w:rsid w:val="00D50130"/>
    <w:rsid w:val="00D57973"/>
    <w:rsid w:val="00D644C7"/>
    <w:rsid w:val="00D67B1C"/>
    <w:rsid w:val="00D73BE5"/>
    <w:rsid w:val="00D87EE8"/>
    <w:rsid w:val="00D94286"/>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452D40"/>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 w:type="table" w:styleId="TableGrid">
    <w:name w:val="Table Grid"/>
    <w:basedOn w:val="TableNormal"/>
    <w:uiPriority w:val="39"/>
    <w:rsid w:val="00A8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36</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2020-06-01T23:25:00Z</dcterms:created>
  <dcterms:modified xsi:type="dcterms:W3CDTF">2023-05-02T04:09:00Z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