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C83AA9" w:rsidP="006B003F">
      <w:pPr>
        <w:pStyle w:val="BodyText"/>
        <w:spacing w:after="240"/>
        <w:rPr>
          <w:rFonts w:ascii="Arial Black" w:hAnsi="Arial Black" w:cs="Arial"/>
          <w:sz w:val="36"/>
          <w:szCs w:val="36"/>
        </w:rPr>
      </w:pPr>
      <w:r>
        <w:rPr>
          <w:rFonts w:ascii="Arial Black" w:hAnsi="Arial Black" w:cs="Arial"/>
          <w:sz w:val="36"/>
          <w:szCs w:val="36"/>
        </w:rPr>
        <w:t>Proofex</w:t>
      </w:r>
      <w:r w:rsidR="000531AB">
        <w:rPr>
          <w:rFonts w:cs="Arial"/>
          <w:sz w:val="28"/>
          <w:szCs w:val="28"/>
          <w:vertAlign w:val="superscript"/>
        </w:rPr>
        <w:t>®</w:t>
      </w:r>
      <w:r w:rsidR="006B003F" w:rsidRPr="006B003F">
        <w:rPr>
          <w:rFonts w:ascii="Arial Black" w:hAnsi="Arial Black" w:cs="Arial"/>
          <w:sz w:val="36"/>
          <w:szCs w:val="36"/>
        </w:rPr>
        <w:t xml:space="preserve"> </w:t>
      </w:r>
      <w:r w:rsidR="001F5990">
        <w:rPr>
          <w:rFonts w:ascii="Arial Black" w:hAnsi="Arial Black" w:cs="Arial"/>
          <w:sz w:val="36"/>
          <w:szCs w:val="36"/>
        </w:rPr>
        <w:t>Torchseal A300</w:t>
      </w:r>
    </w:p>
    <w:p w:rsidR="002145B0" w:rsidRPr="004C7BB4" w:rsidRDefault="001F5990" w:rsidP="004C7BB4">
      <w:pPr>
        <w:autoSpaceDE w:val="0"/>
        <w:autoSpaceDN w:val="0"/>
        <w:adjustRightInd w:val="0"/>
        <w:spacing w:after="240" w:line="240" w:lineRule="auto"/>
        <w:rPr>
          <w:rFonts w:ascii="Arial" w:hAnsi="Arial" w:cs="Arial"/>
          <w:b/>
          <w:sz w:val="18"/>
          <w:szCs w:val="18"/>
        </w:rPr>
      </w:pPr>
      <w:r>
        <w:rPr>
          <w:rFonts w:ascii="Arial" w:hAnsi="Arial" w:cs="Arial"/>
          <w:b/>
          <w:sz w:val="18"/>
          <w:szCs w:val="18"/>
        </w:rPr>
        <w:t>Base sheet</w:t>
      </w:r>
      <w:r w:rsidR="0055671D">
        <w:rPr>
          <w:rFonts w:ascii="Arial" w:hAnsi="Arial" w:cs="Arial"/>
          <w:b/>
          <w:sz w:val="18"/>
          <w:szCs w:val="18"/>
        </w:rPr>
        <w:t xml:space="preserve"> membrane</w:t>
      </w:r>
      <w:r>
        <w:rPr>
          <w:rFonts w:ascii="Arial" w:hAnsi="Arial" w:cs="Arial"/>
          <w:b/>
          <w:sz w:val="18"/>
          <w:szCs w:val="18"/>
        </w:rPr>
        <w:t xml:space="preserve"> for heat sensitive substrates in multi-layer torch-on </w:t>
      </w:r>
      <w:r w:rsidR="0055671D">
        <w:rPr>
          <w:rFonts w:ascii="Arial" w:hAnsi="Arial" w:cs="Arial"/>
          <w:b/>
          <w:sz w:val="18"/>
          <w:szCs w:val="18"/>
        </w:rPr>
        <w:t>waterproofing</w:t>
      </w:r>
      <w:r>
        <w:rPr>
          <w:rFonts w:ascii="Arial" w:hAnsi="Arial" w:cs="Arial"/>
          <w:b/>
          <w:sz w:val="18"/>
          <w:szCs w:val="18"/>
        </w:rPr>
        <w:t xml:space="preserve"> systems</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sidR="001F5990">
        <w:rPr>
          <w:rFonts w:ascii="Arial" w:hAnsi="Arial" w:cs="Arial"/>
          <w:b/>
          <w:sz w:val="18"/>
          <w:szCs w:val="18"/>
        </w:rPr>
        <w:t>Base Sheet</w:t>
      </w:r>
      <w:r w:rsidR="0055671D">
        <w:rPr>
          <w:rFonts w:ascii="Arial" w:hAnsi="Arial" w:cs="Arial"/>
          <w:b/>
          <w:sz w:val="18"/>
          <w:szCs w:val="18"/>
        </w:rPr>
        <w:t xml:space="preserve"> Membrane</w:t>
      </w:r>
      <w:r w:rsidR="001F5990">
        <w:rPr>
          <w:rFonts w:ascii="Arial" w:hAnsi="Arial" w:cs="Arial"/>
          <w:b/>
          <w:sz w:val="18"/>
          <w:szCs w:val="18"/>
        </w:rPr>
        <w:t xml:space="preserve"> </w:t>
      </w:r>
      <w:r w:rsidR="0055671D">
        <w:rPr>
          <w:rFonts w:ascii="Arial" w:hAnsi="Arial" w:cs="Arial"/>
          <w:b/>
          <w:sz w:val="18"/>
          <w:szCs w:val="18"/>
        </w:rPr>
        <w:t>for</w:t>
      </w:r>
      <w:r w:rsidR="001F5990">
        <w:rPr>
          <w:rFonts w:ascii="Arial" w:hAnsi="Arial" w:cs="Arial"/>
          <w:b/>
          <w:sz w:val="18"/>
          <w:szCs w:val="18"/>
        </w:rPr>
        <w:t xml:space="preserve"> Heat Sensitive Substrates</w:t>
      </w:r>
      <w:r w:rsidR="00C93190">
        <w:rPr>
          <w:rFonts w:ascii="Arial" w:hAnsi="Arial" w:cs="Arial"/>
          <w:b/>
          <w:sz w:val="18"/>
          <w:szCs w:val="18"/>
        </w:rPr>
        <w:t xml:space="preserve"> </w:t>
      </w:r>
    </w:p>
    <w:p w:rsidR="00800421" w:rsidRPr="007C1F27" w:rsidRDefault="007842B0" w:rsidP="007C1F27">
      <w:pPr>
        <w:autoSpaceDE w:val="0"/>
        <w:autoSpaceDN w:val="0"/>
        <w:adjustRightInd w:val="0"/>
        <w:spacing w:after="0" w:line="240" w:lineRule="auto"/>
        <w:rPr>
          <w:rFonts w:ascii="Arial" w:hAnsi="Arial" w:cs="Arial"/>
          <w:sz w:val="18"/>
          <w:szCs w:val="18"/>
          <w:lang w:val="en-GB"/>
        </w:rPr>
      </w:pPr>
      <w:r>
        <w:rPr>
          <w:rFonts w:ascii="Arial" w:hAnsi="Arial" w:cs="Arial"/>
          <w:b/>
          <w:sz w:val="18"/>
          <w:szCs w:val="18"/>
          <w:lang w:val="en-GB"/>
        </w:rPr>
        <w:tab/>
      </w:r>
      <w:r w:rsidR="001F5990">
        <w:rPr>
          <w:rFonts w:ascii="Arial" w:hAnsi="Arial" w:cs="Arial"/>
          <w:sz w:val="18"/>
          <w:szCs w:val="18"/>
          <w:lang w:val="en-GB"/>
        </w:rPr>
        <w:t>Prior to</w:t>
      </w:r>
      <w:r w:rsidR="00C93190">
        <w:rPr>
          <w:rFonts w:ascii="Arial" w:hAnsi="Arial" w:cs="Arial"/>
          <w:sz w:val="18"/>
          <w:szCs w:val="18"/>
          <w:lang w:val="en-GB"/>
        </w:rPr>
        <w:t xml:space="preserve"> the installation of the nominated </w:t>
      </w:r>
      <w:r w:rsidR="001F5990">
        <w:rPr>
          <w:rFonts w:ascii="Arial" w:hAnsi="Arial" w:cs="Arial"/>
          <w:sz w:val="18"/>
          <w:szCs w:val="18"/>
          <w:lang w:val="en-GB"/>
        </w:rPr>
        <w:t xml:space="preserve">torch applied </w:t>
      </w:r>
      <w:r w:rsidR="00C93190">
        <w:rPr>
          <w:rFonts w:ascii="Arial" w:hAnsi="Arial" w:cs="Arial"/>
          <w:sz w:val="18"/>
          <w:szCs w:val="18"/>
          <w:lang w:val="en-GB"/>
        </w:rPr>
        <w:t>waterproofing membrane, t</w:t>
      </w:r>
      <w:r w:rsidR="00C93190" w:rsidRPr="00C93190">
        <w:rPr>
          <w:rFonts w:ascii="Arial" w:hAnsi="Arial" w:cs="Arial"/>
          <w:sz w:val="18"/>
          <w:szCs w:val="18"/>
          <w:lang w:val="en-GB"/>
        </w:rPr>
        <w:t xml:space="preserve">he </w:t>
      </w:r>
      <w:r w:rsidR="001F5990">
        <w:rPr>
          <w:rFonts w:ascii="Arial" w:hAnsi="Arial" w:cs="Arial"/>
          <w:sz w:val="18"/>
          <w:szCs w:val="18"/>
          <w:lang w:val="en-GB"/>
        </w:rPr>
        <w:t xml:space="preserve">areas nominated on </w:t>
      </w:r>
      <w:r w:rsidR="0055671D">
        <w:rPr>
          <w:rFonts w:ascii="Arial" w:hAnsi="Arial" w:cs="Arial"/>
          <w:sz w:val="18"/>
          <w:szCs w:val="18"/>
          <w:lang w:val="en-GB"/>
        </w:rPr>
        <w:tab/>
      </w:r>
      <w:r w:rsidR="001F5990">
        <w:rPr>
          <w:rFonts w:ascii="Arial" w:hAnsi="Arial" w:cs="Arial"/>
          <w:sz w:val="18"/>
          <w:szCs w:val="18"/>
          <w:lang w:val="en-GB"/>
        </w:rPr>
        <w:t xml:space="preserve">the drawings shall have a base sheet </w:t>
      </w:r>
      <w:r w:rsidR="0055671D">
        <w:rPr>
          <w:rFonts w:ascii="Arial" w:hAnsi="Arial" w:cs="Arial"/>
          <w:sz w:val="18"/>
          <w:szCs w:val="18"/>
          <w:lang w:val="en-GB"/>
        </w:rPr>
        <w:t xml:space="preserve">membrane </w:t>
      </w:r>
      <w:r w:rsidR="001F5990">
        <w:rPr>
          <w:rFonts w:ascii="Arial" w:hAnsi="Arial" w:cs="Arial"/>
          <w:sz w:val="18"/>
          <w:szCs w:val="18"/>
          <w:lang w:val="en-GB"/>
        </w:rPr>
        <w:t>applied</w:t>
      </w:r>
      <w:r w:rsidR="000A66D9">
        <w:rPr>
          <w:rFonts w:ascii="Arial" w:hAnsi="Arial" w:cs="Arial"/>
          <w:sz w:val="18"/>
          <w:szCs w:val="18"/>
          <w:lang w:val="en-GB"/>
        </w:rPr>
        <w:t>,</w:t>
      </w:r>
      <w:r w:rsidR="001F5990">
        <w:rPr>
          <w:rFonts w:ascii="Arial" w:hAnsi="Arial" w:cs="Arial"/>
          <w:sz w:val="18"/>
          <w:szCs w:val="18"/>
          <w:lang w:val="en-GB"/>
        </w:rPr>
        <w:t xml:space="preserve"> to which the nominated torch applied </w:t>
      </w:r>
      <w:r w:rsidR="0055671D">
        <w:rPr>
          <w:rFonts w:ascii="Arial" w:hAnsi="Arial" w:cs="Arial"/>
          <w:sz w:val="18"/>
          <w:szCs w:val="18"/>
          <w:lang w:val="en-GB"/>
        </w:rPr>
        <w:tab/>
      </w:r>
      <w:r w:rsidR="001F5990">
        <w:rPr>
          <w:rFonts w:ascii="Arial" w:hAnsi="Arial" w:cs="Arial"/>
          <w:sz w:val="18"/>
          <w:szCs w:val="18"/>
          <w:lang w:val="en-GB"/>
        </w:rPr>
        <w:t xml:space="preserve">waterproofing </w:t>
      </w:r>
      <w:r w:rsidR="0055671D">
        <w:rPr>
          <w:rFonts w:ascii="Arial" w:hAnsi="Arial" w:cs="Arial"/>
          <w:sz w:val="18"/>
          <w:szCs w:val="18"/>
          <w:lang w:val="en-GB"/>
        </w:rPr>
        <w:t>is installed</w:t>
      </w:r>
      <w:r w:rsidR="00DC585B">
        <w:rPr>
          <w:rFonts w:ascii="Arial" w:hAnsi="Arial" w:cs="Arial"/>
          <w:sz w:val="18"/>
          <w:szCs w:val="18"/>
          <w:lang w:val="en-GB"/>
        </w:rPr>
        <w:t>.</w:t>
      </w:r>
      <w:r w:rsidR="006E3395" w:rsidRPr="00B03F50">
        <w:rPr>
          <w:rFonts w:ascii="Arial" w:hAnsi="Arial" w:cs="Arial"/>
          <w:sz w:val="18"/>
          <w:szCs w:val="18"/>
          <w:lang w:val="en-GB"/>
        </w:rPr>
        <w:t xml:space="preserve"> </w:t>
      </w:r>
    </w:p>
    <w:p w:rsidR="006E3395" w:rsidRPr="00800421" w:rsidRDefault="006E3395" w:rsidP="006E3395">
      <w:pPr>
        <w:spacing w:after="0" w:line="240" w:lineRule="auto"/>
        <w:rPr>
          <w:rFonts w:ascii="Arial" w:hAnsi="Arial" w:cs="Arial"/>
          <w:sz w:val="18"/>
          <w:szCs w:val="18"/>
          <w:lang w:val="en-GB"/>
        </w:rPr>
      </w:pPr>
    </w:p>
    <w:p w:rsidR="00B03F50" w:rsidRPr="00880AFB" w:rsidRDefault="006E3395" w:rsidP="008B5B89">
      <w:pPr>
        <w:spacing w:after="0" w:line="240" w:lineRule="auto"/>
        <w:rPr>
          <w:rFonts w:ascii="Arial" w:hAnsi="Arial" w:cs="Arial"/>
          <w:b/>
          <w:sz w:val="18"/>
          <w:szCs w:val="18"/>
          <w:lang w:val="en-GB"/>
        </w:rPr>
      </w:pPr>
      <w:r w:rsidRPr="00880AFB">
        <w:rPr>
          <w:rFonts w:ascii="Arial" w:hAnsi="Arial" w:cs="Arial"/>
          <w:b/>
          <w:sz w:val="18"/>
          <w:szCs w:val="18"/>
          <w:lang w:val="en-GB"/>
        </w:rPr>
        <w:t>1.</w:t>
      </w:r>
      <w:r w:rsidR="00E93EA5">
        <w:rPr>
          <w:rFonts w:ascii="Arial" w:hAnsi="Arial" w:cs="Arial"/>
          <w:b/>
          <w:sz w:val="18"/>
          <w:szCs w:val="18"/>
          <w:lang w:val="en-GB"/>
        </w:rPr>
        <w:t>1</w:t>
      </w:r>
      <w:r w:rsidRPr="00880AFB">
        <w:rPr>
          <w:rFonts w:ascii="Arial" w:hAnsi="Arial" w:cs="Arial"/>
          <w:b/>
          <w:sz w:val="18"/>
          <w:szCs w:val="18"/>
          <w:lang w:val="en-GB"/>
        </w:rPr>
        <w:t>0</w:t>
      </w:r>
      <w:r w:rsidRPr="00880AFB">
        <w:rPr>
          <w:rFonts w:ascii="Arial" w:hAnsi="Arial" w:cs="Arial"/>
          <w:b/>
          <w:sz w:val="18"/>
          <w:szCs w:val="18"/>
          <w:lang w:val="en-GB"/>
        </w:rPr>
        <w:tab/>
      </w:r>
      <w:r w:rsidR="0055671D">
        <w:rPr>
          <w:rFonts w:ascii="Arial" w:hAnsi="Arial" w:cs="Arial"/>
          <w:b/>
          <w:sz w:val="18"/>
          <w:szCs w:val="18"/>
          <w:lang w:val="en-GB"/>
        </w:rPr>
        <w:t>Surface Preparation</w:t>
      </w:r>
    </w:p>
    <w:p w:rsidR="0055671D" w:rsidRDefault="00A9051A" w:rsidP="0055671D">
      <w:pPr>
        <w:autoSpaceDE w:val="0"/>
        <w:autoSpaceDN w:val="0"/>
        <w:adjustRightInd w:val="0"/>
        <w:spacing w:after="0" w:line="240" w:lineRule="auto"/>
        <w:rPr>
          <w:rFonts w:ascii="ArialMT" w:hAnsi="ArialMT" w:cs="ArialMT"/>
          <w:sz w:val="18"/>
          <w:szCs w:val="18"/>
        </w:rPr>
      </w:pPr>
      <w:r>
        <w:rPr>
          <w:rFonts w:ascii="Arial" w:hAnsi="Arial" w:cs="Arial"/>
          <w:sz w:val="18"/>
          <w:szCs w:val="18"/>
          <w:lang w:val="en-GB"/>
        </w:rPr>
        <w:tab/>
      </w:r>
      <w:r w:rsidR="0055671D">
        <w:rPr>
          <w:rFonts w:ascii="ArialMT" w:hAnsi="ArialMT" w:cs="ArialMT"/>
          <w:sz w:val="18"/>
          <w:szCs w:val="18"/>
        </w:rPr>
        <w:t xml:space="preserve">All surfaces to which the base sheet is to be applied must be smooth, free from contaminants and loose </w:t>
      </w:r>
      <w:r w:rsidR="0055671D">
        <w:rPr>
          <w:rFonts w:ascii="ArialMT" w:hAnsi="ArialMT" w:cs="ArialMT"/>
          <w:sz w:val="18"/>
          <w:szCs w:val="18"/>
        </w:rPr>
        <w:tab/>
        <w:t>material.</w:t>
      </w:r>
    </w:p>
    <w:p w:rsidR="0055671D" w:rsidRDefault="0055671D" w:rsidP="0055671D">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Rough concrete must be faired up before commencing application.</w:t>
      </w:r>
    </w:p>
    <w:p w:rsidR="0055671D" w:rsidRDefault="0055671D" w:rsidP="0055671D">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Existing membrane shall be clean. All blisters and defects in the old membrane must be cut out and </w:t>
      </w:r>
      <w:r>
        <w:rPr>
          <w:rFonts w:ascii="ArialMT" w:hAnsi="ArialMT" w:cs="ArialMT"/>
          <w:sz w:val="18"/>
          <w:szCs w:val="18"/>
        </w:rPr>
        <w:tab/>
        <w:t xml:space="preserve">repaired as required to provide a good sound substrate to which the new membrane system may be </w:t>
      </w:r>
      <w:r>
        <w:rPr>
          <w:rFonts w:ascii="ArialMT" w:hAnsi="ArialMT" w:cs="ArialMT"/>
          <w:sz w:val="18"/>
          <w:szCs w:val="18"/>
        </w:rPr>
        <w:tab/>
        <w:t>applied.</w:t>
      </w:r>
    </w:p>
    <w:p w:rsidR="007B7189" w:rsidRDefault="0055671D" w:rsidP="00532FAA">
      <w:pPr>
        <w:autoSpaceDE w:val="0"/>
        <w:autoSpaceDN w:val="0"/>
        <w:adjustRightInd w:val="0"/>
        <w:spacing w:before="120" w:after="0" w:line="240" w:lineRule="auto"/>
        <w:rPr>
          <w:rFonts w:ascii="Arial" w:hAnsi="Arial" w:cs="Arial"/>
          <w:sz w:val="18"/>
          <w:szCs w:val="18"/>
        </w:rPr>
      </w:pPr>
      <w:r>
        <w:rPr>
          <w:rFonts w:ascii="ArialMT" w:hAnsi="ArialMT" w:cs="ArialMT"/>
          <w:sz w:val="18"/>
          <w:szCs w:val="18"/>
        </w:rPr>
        <w:tab/>
        <w:t>Timber substrates may require priming – refer to the base sheet manufacturers product data sheet</w:t>
      </w:r>
      <w:r>
        <w:rPr>
          <w:rFonts w:ascii="Arial" w:hAnsi="Arial" w:cs="Arial"/>
          <w:sz w:val="18"/>
          <w:szCs w:val="18"/>
        </w:rPr>
        <w:t>.</w:t>
      </w:r>
    </w:p>
    <w:p w:rsidR="0055671D" w:rsidRDefault="0055671D" w:rsidP="0055671D">
      <w:pPr>
        <w:autoSpaceDE w:val="0"/>
        <w:autoSpaceDN w:val="0"/>
        <w:adjustRightInd w:val="0"/>
        <w:spacing w:after="0" w:line="240" w:lineRule="auto"/>
        <w:rPr>
          <w:rFonts w:ascii="Arial" w:hAnsi="Arial" w:cs="Arial"/>
          <w:sz w:val="18"/>
          <w:szCs w:val="18"/>
        </w:rPr>
      </w:pPr>
    </w:p>
    <w:p w:rsidR="0055671D" w:rsidRPr="00532FAA" w:rsidRDefault="0055671D" w:rsidP="0055671D">
      <w:pPr>
        <w:autoSpaceDE w:val="0"/>
        <w:autoSpaceDN w:val="0"/>
        <w:adjustRightInd w:val="0"/>
        <w:spacing w:after="0" w:line="240" w:lineRule="auto"/>
        <w:rPr>
          <w:rFonts w:ascii="Arial" w:hAnsi="Arial" w:cs="Arial"/>
          <w:b/>
          <w:sz w:val="18"/>
          <w:szCs w:val="18"/>
        </w:rPr>
      </w:pPr>
      <w:r w:rsidRPr="00532FAA">
        <w:rPr>
          <w:rFonts w:ascii="Arial" w:hAnsi="Arial" w:cs="Arial"/>
          <w:b/>
          <w:sz w:val="18"/>
          <w:szCs w:val="18"/>
        </w:rPr>
        <w:t>1.20</w:t>
      </w:r>
      <w:r w:rsidRPr="00532FAA">
        <w:rPr>
          <w:rFonts w:ascii="Arial" w:hAnsi="Arial" w:cs="Arial"/>
          <w:b/>
          <w:sz w:val="18"/>
          <w:szCs w:val="18"/>
        </w:rPr>
        <w:tab/>
        <w:t>Base Sheet Membrane</w:t>
      </w:r>
    </w:p>
    <w:p w:rsidR="0055671D" w:rsidRDefault="0055671D" w:rsidP="0055671D">
      <w:pPr>
        <w:autoSpaceDE w:val="0"/>
        <w:autoSpaceDN w:val="0"/>
        <w:adjustRightInd w:val="0"/>
        <w:spacing w:after="0" w:line="240" w:lineRule="auto"/>
        <w:rPr>
          <w:rFonts w:ascii="ArialMT" w:hAnsi="ArialMT" w:cs="ArialMT"/>
          <w:sz w:val="18"/>
          <w:szCs w:val="18"/>
        </w:rPr>
      </w:pPr>
      <w:r>
        <w:rPr>
          <w:rFonts w:ascii="Arial" w:hAnsi="Arial" w:cs="Arial"/>
          <w:sz w:val="18"/>
          <w:szCs w:val="18"/>
        </w:rPr>
        <w:tab/>
        <w:t xml:space="preserve">The base sheet membrane shall be </w:t>
      </w:r>
      <w:r>
        <w:rPr>
          <w:rFonts w:ascii="ArialMT" w:hAnsi="ArialMT" w:cs="ArialMT"/>
          <w:sz w:val="18"/>
          <w:szCs w:val="18"/>
        </w:rPr>
        <w:t xml:space="preserve">manufactured by co-extrusion of a polymer - bitumen compound </w:t>
      </w:r>
      <w:r>
        <w:rPr>
          <w:rFonts w:ascii="ArialMT" w:hAnsi="ArialMT" w:cs="ArialMT"/>
          <w:sz w:val="18"/>
          <w:szCs w:val="18"/>
        </w:rPr>
        <w:tab/>
        <w:t>and a non-woven polyester reinforcement. This non-woven polyester constitutes the lower face of the</w:t>
      </w:r>
    </w:p>
    <w:p w:rsidR="0055671D" w:rsidRDefault="0055671D" w:rsidP="0055671D">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membrane which is used to adhere the membrane to substrates or mechanically fixed.</w:t>
      </w:r>
    </w:p>
    <w:p w:rsidR="0055671D" w:rsidRDefault="0055671D" w:rsidP="0055671D">
      <w:pPr>
        <w:autoSpaceDE w:val="0"/>
        <w:autoSpaceDN w:val="0"/>
        <w:adjustRightInd w:val="0"/>
        <w:spacing w:after="0" w:line="240" w:lineRule="auto"/>
        <w:rPr>
          <w:rFonts w:ascii="ArialMT" w:hAnsi="ArialMT" w:cs="ArialMT"/>
          <w:sz w:val="18"/>
          <w:szCs w:val="18"/>
        </w:rPr>
      </w:pPr>
      <w:r>
        <w:rPr>
          <w:rFonts w:ascii="ArialMT" w:hAnsi="ArialMT" w:cs="ArialMT"/>
          <w:sz w:val="18"/>
          <w:szCs w:val="18"/>
        </w:rPr>
        <w:tab/>
        <w:t xml:space="preserve">The polyester fabric creates a micro air- space between the membrane and the substrate through which </w:t>
      </w:r>
      <w:r>
        <w:rPr>
          <w:rFonts w:ascii="ArialMT" w:hAnsi="ArialMT" w:cs="ArialMT"/>
          <w:sz w:val="18"/>
          <w:szCs w:val="18"/>
        </w:rPr>
        <w:tab/>
        <w:t>vapour may easily escape.</w:t>
      </w:r>
    </w:p>
    <w:p w:rsidR="0055671D" w:rsidRPr="0055671D" w:rsidRDefault="0055671D" w:rsidP="00532FAA">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ab/>
        <w:t>The base sheet membrane shall exhibit the foll</w:t>
      </w:r>
      <w:r w:rsidR="00532FAA">
        <w:rPr>
          <w:rFonts w:ascii="ArialMT" w:hAnsi="ArialMT" w:cs="ArialMT"/>
          <w:sz w:val="18"/>
          <w:szCs w:val="18"/>
        </w:rPr>
        <w:t>ow</w:t>
      </w:r>
      <w:r>
        <w:rPr>
          <w:rFonts w:ascii="ArialMT" w:hAnsi="ArialMT" w:cs="ArialMT"/>
          <w:sz w:val="18"/>
          <w:szCs w:val="18"/>
        </w:rPr>
        <w:t>ing pr</w:t>
      </w:r>
      <w:r w:rsidR="00532FAA">
        <w:rPr>
          <w:rFonts w:ascii="ArialMT" w:hAnsi="ArialMT" w:cs="ArialMT"/>
          <w:sz w:val="18"/>
          <w:szCs w:val="18"/>
        </w:rPr>
        <w:t>operties:</w:t>
      </w:r>
    </w:p>
    <w:p w:rsidR="0055671D" w:rsidRPr="0055671D" w:rsidRDefault="0055671D" w:rsidP="0055671D">
      <w:pPr>
        <w:autoSpaceDE w:val="0"/>
        <w:autoSpaceDN w:val="0"/>
        <w:adjustRightInd w:val="0"/>
        <w:spacing w:after="0" w:line="240" w:lineRule="auto"/>
        <w:rPr>
          <w:rFonts w:ascii="ArialMT" w:hAnsi="ArialMT" w:cs="ArialMT"/>
          <w:sz w:val="18"/>
          <w:szCs w:val="18"/>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562D7F" w:rsidRPr="005522DF" w:rsidTr="00532FAA">
        <w:trPr>
          <w:trHeight w:val="340"/>
        </w:trPr>
        <w:tc>
          <w:tcPr>
            <w:tcW w:w="4819" w:type="dxa"/>
            <w:vAlign w:val="center"/>
          </w:tcPr>
          <w:p w:rsidR="00562D7F" w:rsidRDefault="00532FAA" w:rsidP="00371440">
            <w:pPr>
              <w:autoSpaceDE w:val="0"/>
              <w:autoSpaceDN w:val="0"/>
              <w:adjustRightInd w:val="0"/>
              <w:spacing w:before="60" w:after="60" w:line="240" w:lineRule="auto"/>
              <w:rPr>
                <w:rFonts w:ascii="Arial" w:hAnsi="Arial" w:cs="Arial"/>
                <w:b/>
                <w:bCs/>
                <w:sz w:val="16"/>
                <w:szCs w:val="16"/>
              </w:rPr>
            </w:pPr>
            <w:r>
              <w:rPr>
                <w:rFonts w:ascii="Arial" w:hAnsi="Arial" w:cs="Arial"/>
                <w:b/>
                <w:bCs/>
                <w:sz w:val="16"/>
                <w:szCs w:val="16"/>
              </w:rPr>
              <w:t>Mass</w:t>
            </w:r>
            <w:r w:rsidR="008B5B89">
              <w:rPr>
                <w:rFonts w:ascii="Arial" w:hAnsi="Arial" w:cs="Arial"/>
                <w:b/>
                <w:bCs/>
                <w:sz w:val="16"/>
                <w:szCs w:val="16"/>
              </w:rPr>
              <w:t>:</w:t>
            </w:r>
          </w:p>
        </w:tc>
        <w:tc>
          <w:tcPr>
            <w:tcW w:w="2552" w:type="dxa"/>
            <w:vAlign w:val="center"/>
          </w:tcPr>
          <w:p w:rsidR="00562D7F" w:rsidRDefault="00532FAA" w:rsidP="001A1AB6">
            <w:pPr>
              <w:autoSpaceDE w:val="0"/>
              <w:autoSpaceDN w:val="0"/>
              <w:adjustRightInd w:val="0"/>
              <w:spacing w:after="0" w:line="240" w:lineRule="auto"/>
              <w:rPr>
                <w:rFonts w:ascii="ArialMT" w:hAnsi="ArialMT" w:cs="ArialMT"/>
                <w:sz w:val="16"/>
                <w:szCs w:val="16"/>
              </w:rPr>
            </w:pPr>
            <w:r>
              <w:rPr>
                <w:rFonts w:ascii="ArialMT" w:hAnsi="ArialMT" w:cs="ArialMT"/>
                <w:sz w:val="16"/>
                <w:szCs w:val="16"/>
              </w:rPr>
              <w:t>&gt;1.6kg / m</w:t>
            </w:r>
            <w:r w:rsidRPr="00532FAA">
              <w:rPr>
                <w:rFonts w:ascii="ArialMT" w:hAnsi="ArialMT" w:cs="ArialMT"/>
                <w:sz w:val="16"/>
                <w:szCs w:val="16"/>
                <w:vertAlign w:val="superscript"/>
              </w:rPr>
              <w:t>2</w:t>
            </w:r>
          </w:p>
        </w:tc>
      </w:tr>
      <w:tr w:rsidR="00371440" w:rsidRPr="005522DF" w:rsidTr="00532FAA">
        <w:trPr>
          <w:trHeight w:val="340"/>
        </w:trPr>
        <w:tc>
          <w:tcPr>
            <w:tcW w:w="4819" w:type="dxa"/>
            <w:vAlign w:val="center"/>
          </w:tcPr>
          <w:p w:rsidR="00371440"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Flow resistance at elevated temperature (EN 1110):</w:t>
            </w:r>
          </w:p>
        </w:tc>
        <w:tc>
          <w:tcPr>
            <w:tcW w:w="2552" w:type="dxa"/>
            <w:vAlign w:val="center"/>
          </w:tcPr>
          <w:p w:rsidR="00371440" w:rsidRPr="001A1AB6" w:rsidRDefault="00532FAA" w:rsidP="001A1AB6">
            <w:pPr>
              <w:autoSpaceDE w:val="0"/>
              <w:autoSpaceDN w:val="0"/>
              <w:adjustRightInd w:val="0"/>
              <w:spacing w:after="0" w:line="240" w:lineRule="auto"/>
              <w:rPr>
                <w:rFonts w:ascii="ArialMT" w:hAnsi="ArialMT" w:cs="ArialMT"/>
                <w:sz w:val="16"/>
                <w:szCs w:val="16"/>
              </w:rPr>
            </w:pPr>
            <w:r>
              <w:rPr>
                <w:rFonts w:ascii="ArialMT" w:hAnsi="ArialMT" w:cs="ArialMT"/>
                <w:sz w:val="18"/>
                <w:szCs w:val="18"/>
              </w:rPr>
              <w:t>≥ 120°C</w:t>
            </w:r>
          </w:p>
        </w:tc>
      </w:tr>
      <w:tr w:rsidR="003F3F5B" w:rsidRPr="005522DF" w:rsidTr="00532FAA">
        <w:trPr>
          <w:trHeight w:val="340"/>
        </w:trPr>
        <w:tc>
          <w:tcPr>
            <w:tcW w:w="4819" w:type="dxa"/>
            <w:vAlign w:val="center"/>
          </w:tcPr>
          <w:p w:rsidR="003F3F5B"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Flexibility at low temperature (EN 1109):</w:t>
            </w:r>
          </w:p>
        </w:tc>
        <w:tc>
          <w:tcPr>
            <w:tcW w:w="2552" w:type="dxa"/>
            <w:vAlign w:val="center"/>
          </w:tcPr>
          <w:p w:rsidR="003F3F5B" w:rsidRDefault="00532FAA" w:rsidP="00371440">
            <w:pPr>
              <w:autoSpaceDE w:val="0"/>
              <w:autoSpaceDN w:val="0"/>
              <w:adjustRightInd w:val="0"/>
              <w:spacing w:before="60" w:after="60" w:line="240" w:lineRule="auto"/>
              <w:rPr>
                <w:rFonts w:ascii="Arial" w:hAnsi="Arial" w:cs="Arial"/>
                <w:sz w:val="16"/>
                <w:szCs w:val="16"/>
              </w:rPr>
            </w:pPr>
            <w:r>
              <w:rPr>
                <w:rFonts w:ascii="ArialMT" w:hAnsi="ArialMT" w:cs="ArialMT"/>
                <w:sz w:val="18"/>
                <w:szCs w:val="18"/>
              </w:rPr>
              <w:t>≤ minus10°C</w:t>
            </w:r>
          </w:p>
        </w:tc>
      </w:tr>
      <w:tr w:rsidR="008B5B89" w:rsidRPr="005522DF" w:rsidTr="00532FAA">
        <w:trPr>
          <w:trHeight w:val="510"/>
        </w:trPr>
        <w:tc>
          <w:tcPr>
            <w:tcW w:w="4819" w:type="dxa"/>
            <w:vAlign w:val="center"/>
          </w:tcPr>
          <w:p w:rsidR="008B5B89"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strength (EN 12311-1) N/50 mm:</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longitudinal: 650 (±20%)</w:t>
            </w:r>
          </w:p>
          <w:p w:rsidR="008B5B89"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transverse: 500 (±20%)</w:t>
            </w:r>
          </w:p>
        </w:tc>
      </w:tr>
      <w:tr w:rsidR="00371440" w:rsidRPr="005522DF" w:rsidTr="00532FAA">
        <w:trPr>
          <w:trHeight w:val="510"/>
        </w:trPr>
        <w:tc>
          <w:tcPr>
            <w:tcW w:w="4819" w:type="dxa"/>
            <w:vAlign w:val="center"/>
          </w:tcPr>
          <w:p w:rsidR="00371440" w:rsidRP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Tensile elongation (EN12311-1):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longitudinal: 45% (±15%)</w:t>
            </w:r>
          </w:p>
          <w:p w:rsidR="00371440" w:rsidRPr="001A1AB6" w:rsidRDefault="00532FAA" w:rsidP="00532FAA">
            <w:pPr>
              <w:autoSpaceDE w:val="0"/>
              <w:autoSpaceDN w:val="0"/>
              <w:adjustRightInd w:val="0"/>
              <w:spacing w:after="0" w:line="240" w:lineRule="auto"/>
              <w:rPr>
                <w:rFonts w:ascii="Arial" w:hAnsi="Arial" w:cs="Arial"/>
                <w:sz w:val="16"/>
                <w:szCs w:val="16"/>
              </w:rPr>
            </w:pPr>
            <w:r>
              <w:rPr>
                <w:rFonts w:ascii="ArialMT" w:hAnsi="ArialMT" w:cs="ArialMT"/>
                <w:sz w:val="18"/>
                <w:szCs w:val="18"/>
              </w:rPr>
              <w:t>transverse: 45% (±15%)</w:t>
            </w:r>
          </w:p>
        </w:tc>
      </w:tr>
      <w:tr w:rsidR="00532FAA" w:rsidRPr="005522DF" w:rsidTr="00532FAA">
        <w:trPr>
          <w:trHeight w:val="34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Dimensional stability (EN1107-1):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≤0.5%</w:t>
            </w:r>
          </w:p>
        </w:tc>
      </w:tr>
      <w:tr w:rsidR="00532FAA" w:rsidRPr="005522DF" w:rsidTr="00532FAA">
        <w:trPr>
          <w:trHeight w:val="51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Resistance to tearing (EN12310-1):</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longitudinal: 160 N (±30%)</w:t>
            </w:r>
          </w:p>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transverse: 180 N (±30%)</w:t>
            </w:r>
          </w:p>
        </w:tc>
      </w:tr>
      <w:tr w:rsidR="00532FAA" w:rsidRPr="005522DF" w:rsidTr="00532FAA">
        <w:trPr>
          <w:trHeight w:val="340"/>
        </w:trPr>
        <w:tc>
          <w:tcPr>
            <w:tcW w:w="4819" w:type="dxa"/>
            <w:vAlign w:val="center"/>
          </w:tcPr>
          <w:p w:rsidR="00532FAA" w:rsidRDefault="00532FAA" w:rsidP="00532FAA">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Impermeability to water (EN1928 B method):</w:t>
            </w:r>
          </w:p>
        </w:tc>
        <w:tc>
          <w:tcPr>
            <w:tcW w:w="2552" w:type="dxa"/>
            <w:vAlign w:val="center"/>
          </w:tcPr>
          <w:p w:rsidR="00532FAA" w:rsidRDefault="00532FAA" w:rsidP="00532FAA">
            <w:pPr>
              <w:autoSpaceDE w:val="0"/>
              <w:autoSpaceDN w:val="0"/>
              <w:adjustRightInd w:val="0"/>
              <w:spacing w:after="0" w:line="240" w:lineRule="auto"/>
              <w:rPr>
                <w:rFonts w:ascii="ArialMT" w:hAnsi="ArialMT" w:cs="ArialMT"/>
                <w:sz w:val="18"/>
                <w:szCs w:val="18"/>
              </w:rPr>
            </w:pPr>
            <w:r>
              <w:rPr>
                <w:rFonts w:ascii="ArialMT" w:hAnsi="ArialMT" w:cs="ArialMT"/>
                <w:sz w:val="18"/>
                <w:szCs w:val="18"/>
              </w:rPr>
              <w:t>≥ 60 kPa</w:t>
            </w:r>
          </w:p>
        </w:tc>
      </w:tr>
    </w:tbl>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FC0650">
        <w:rPr>
          <w:rFonts w:ascii="Arial" w:hAnsi="Arial" w:cs="Arial"/>
          <w:sz w:val="18"/>
          <w:szCs w:val="18"/>
        </w:rPr>
        <w:t xml:space="preserve">. </w:t>
      </w:r>
    </w:p>
    <w:p w:rsidR="006E3395" w:rsidRPr="00DD1098" w:rsidRDefault="006E0969"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8B5B89">
        <w:rPr>
          <w:rFonts w:ascii="ArialMT" w:hAnsi="ArialMT" w:cs="ArialMT"/>
          <w:sz w:val="18"/>
          <w:szCs w:val="18"/>
        </w:rPr>
        <w:t>1</w:t>
      </w:r>
      <w:r>
        <w:rPr>
          <w:rFonts w:ascii="ArialMT" w:hAnsi="ArialMT" w:cs="ArialMT"/>
          <w:sz w:val="18"/>
          <w:szCs w:val="18"/>
        </w:rPr>
        <w:t>1</w:t>
      </w:r>
      <w:r w:rsidR="006E3395">
        <w:rPr>
          <w:rFonts w:ascii="ArialMT" w:hAnsi="ArialMT" w:cs="ArialMT"/>
          <w:sz w:val="18"/>
          <w:szCs w:val="18"/>
        </w:rPr>
        <w:tab/>
        <w:t xml:space="preserve">The </w:t>
      </w:r>
      <w:r w:rsidR="00532FAA">
        <w:rPr>
          <w:rFonts w:ascii="ArialMT" w:hAnsi="ArialMT" w:cs="ArialMT"/>
          <w:sz w:val="18"/>
          <w:szCs w:val="18"/>
        </w:rPr>
        <w:t>base sheet membrane</w:t>
      </w:r>
      <w:r w:rsidR="006E3395">
        <w:rPr>
          <w:rFonts w:ascii="ArialMT" w:hAnsi="ArialMT" w:cs="ArialMT"/>
          <w:sz w:val="18"/>
          <w:szCs w:val="18"/>
        </w:rPr>
        <w:t xml:space="preserve"> s</w:t>
      </w:r>
      <w:r w:rsidR="00C47EFF">
        <w:rPr>
          <w:rFonts w:ascii="ArialMT" w:hAnsi="ArialMT" w:cs="ArialMT"/>
          <w:sz w:val="18"/>
          <w:szCs w:val="18"/>
        </w:rPr>
        <w:t>hall</w:t>
      </w:r>
      <w:r w:rsidR="006E3395">
        <w:rPr>
          <w:rFonts w:ascii="ArialMT" w:hAnsi="ArialMT" w:cs="ArialMT"/>
          <w:sz w:val="18"/>
          <w:szCs w:val="18"/>
        </w:rPr>
        <w:t xml:space="preserve"> be applied in </w:t>
      </w:r>
      <w:r w:rsidR="0034776D">
        <w:rPr>
          <w:rFonts w:ascii="ArialMT" w:hAnsi="ArialMT" w:cs="ArialMT"/>
          <w:sz w:val="18"/>
          <w:szCs w:val="18"/>
        </w:rPr>
        <w:t xml:space="preserve">accordance with the manufacturer’s product data </w:t>
      </w:r>
      <w:r w:rsidR="00674445">
        <w:rPr>
          <w:rFonts w:ascii="ArialMT" w:hAnsi="ArialMT" w:cs="ArialMT"/>
          <w:sz w:val="18"/>
          <w:szCs w:val="18"/>
        </w:rPr>
        <w:tab/>
      </w:r>
      <w:r w:rsidR="0034776D">
        <w:rPr>
          <w:rFonts w:ascii="ArialMT" w:hAnsi="ArialMT" w:cs="ArialMT"/>
          <w:sz w:val="18"/>
          <w:szCs w:val="18"/>
        </w:rPr>
        <w:t>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8B5B89">
        <w:rPr>
          <w:rFonts w:ascii="Arial" w:hAnsi="Arial" w:cs="Arial"/>
          <w:b/>
          <w:sz w:val="18"/>
          <w:szCs w:val="18"/>
          <w:lang w:val="en-GB"/>
        </w:rPr>
        <w:t>2</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A56570">
        <w:rPr>
          <w:rFonts w:ascii="Arial" w:hAnsi="Arial" w:cs="Arial"/>
          <w:b/>
          <w:sz w:val="18"/>
          <w:szCs w:val="18"/>
          <w:lang w:val="en-GB"/>
        </w:rPr>
        <w:t xml:space="preserve">Proofex </w:t>
      </w:r>
      <w:r w:rsidR="008761EB">
        <w:rPr>
          <w:rFonts w:ascii="Arial" w:hAnsi="Arial" w:cs="Arial"/>
          <w:b/>
          <w:sz w:val="18"/>
          <w:szCs w:val="18"/>
          <w:lang w:val="en-GB"/>
        </w:rPr>
        <w:t>Torchseal A300</w:t>
      </w:r>
      <w:r w:rsidR="00A9051A">
        <w:rPr>
          <w:rFonts w:ascii="Arial" w:hAnsi="Arial" w:cs="Arial"/>
          <w:b/>
          <w:sz w:val="18"/>
          <w:szCs w:val="18"/>
          <w:lang w:val="en-GB"/>
        </w:rPr>
        <w:t xml:space="preserve"> </w:t>
      </w:r>
      <w:r w:rsidRPr="00880AFB">
        <w:rPr>
          <w:rFonts w:ascii="Arial" w:hAnsi="Arial" w:cs="Arial"/>
          <w:sz w:val="18"/>
          <w:szCs w:val="18"/>
          <w:lang w:val="en-GB"/>
        </w:rPr>
        <w:t>meet</w:t>
      </w:r>
      <w:r w:rsidR="00A9051A">
        <w:rPr>
          <w:rFonts w:ascii="Arial" w:hAnsi="Arial" w:cs="Arial"/>
          <w:sz w:val="18"/>
          <w:szCs w:val="18"/>
          <w:lang w:val="en-GB"/>
        </w:rPr>
        <w:t>s</w:t>
      </w:r>
      <w:r w:rsidRPr="00880AFB">
        <w:rPr>
          <w:rFonts w:ascii="Arial" w:hAnsi="Arial" w:cs="Arial"/>
          <w:sz w:val="18"/>
          <w:szCs w:val="18"/>
          <w:lang w:val="en-GB"/>
        </w:rPr>
        <w:t xml:space="preserve"> the </w:t>
      </w:r>
      <w:r>
        <w:rPr>
          <w:rFonts w:ascii="Arial" w:hAnsi="Arial" w:cs="Arial"/>
          <w:sz w:val="18"/>
          <w:szCs w:val="18"/>
          <w:lang w:val="en-GB"/>
        </w:rPr>
        <w:t>performance</w:t>
      </w:r>
      <w:r w:rsidRPr="00880AFB">
        <w:rPr>
          <w:rFonts w:ascii="Arial" w:hAnsi="Arial" w:cs="Arial"/>
          <w:sz w:val="18"/>
          <w:szCs w:val="18"/>
          <w:lang w:val="en-GB"/>
        </w:rPr>
        <w:t xml:space="preserve"> criteria and </w:t>
      </w:r>
      <w:r w:rsidR="008B5B89">
        <w:rPr>
          <w:rFonts w:ascii="Arial" w:hAnsi="Arial" w:cs="Arial"/>
          <w:sz w:val="18"/>
          <w:szCs w:val="18"/>
          <w:lang w:val="en-GB"/>
        </w:rPr>
        <w:t>is</w:t>
      </w:r>
      <w:r w:rsidRPr="00880AFB">
        <w:rPr>
          <w:rFonts w:ascii="Arial" w:hAnsi="Arial" w:cs="Arial"/>
          <w:sz w:val="18"/>
          <w:szCs w:val="18"/>
          <w:lang w:val="en-GB"/>
        </w:rPr>
        <w:t xml:space="preserve"> approve</w:t>
      </w:r>
      <w:bookmarkStart w:id="1" w:name="_GoBack"/>
      <w:bookmarkEnd w:id="1"/>
      <w:r w:rsidRPr="00880AFB">
        <w:rPr>
          <w:rFonts w:ascii="Arial" w:hAnsi="Arial" w:cs="Arial"/>
          <w:sz w:val="18"/>
          <w:szCs w:val="18"/>
          <w:lang w:val="en-GB"/>
        </w:rPr>
        <w:t>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C12" w:rsidRDefault="00E84C12" w:rsidP="00275B04">
      <w:pPr>
        <w:spacing w:after="0" w:line="240" w:lineRule="auto"/>
      </w:pPr>
      <w:r>
        <w:separator/>
      </w:r>
    </w:p>
  </w:endnote>
  <w:endnote w:type="continuationSeparator" w:id="0">
    <w:p w:rsidR="00E84C12" w:rsidRDefault="00E84C12"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0A66D9" w:rsidRDefault="000A66D9" w:rsidP="000A66D9">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0A66D9" w:rsidRDefault="000A66D9" w:rsidP="000A66D9">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8761EB">
                      <w:rPr>
                        <w:sz w:val="12"/>
                        <w:szCs w:val="12"/>
                      </w:rPr>
                      <w:t>Proofex</w:t>
                    </w:r>
                    <w:r w:rsidR="00E53E29">
                      <w:rPr>
                        <w:sz w:val="12"/>
                        <w:szCs w:val="12"/>
                      </w:rPr>
                      <w:t xml:space="preserve"> </w:t>
                    </w:r>
                    <w:r w:rsidRPr="00B127B0">
                      <w:rPr>
                        <w:sz w:val="12"/>
                        <w:szCs w:val="12"/>
                      </w:rPr>
                      <w:t xml:space="preserve">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0A66D9">
      <w:rPr>
        <w:sz w:val="12"/>
        <w:szCs w:val="12"/>
      </w:rPr>
      <w:t>Mar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C12" w:rsidRDefault="00E84C12" w:rsidP="00275B04">
      <w:pPr>
        <w:spacing w:after="0" w:line="240" w:lineRule="auto"/>
      </w:pPr>
      <w:bookmarkStart w:id="0" w:name="_Hlk37232099"/>
      <w:bookmarkEnd w:id="0"/>
      <w:r>
        <w:separator/>
      </w:r>
    </w:p>
  </w:footnote>
  <w:footnote w:type="continuationSeparator" w:id="0">
    <w:p w:rsidR="00E84C12" w:rsidRDefault="00E84C12"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215CA"/>
    <w:rsid w:val="00044544"/>
    <w:rsid w:val="000531AB"/>
    <w:rsid w:val="000577D4"/>
    <w:rsid w:val="000A66D9"/>
    <w:rsid w:val="000B457D"/>
    <w:rsid w:val="000C47C9"/>
    <w:rsid w:val="001204F2"/>
    <w:rsid w:val="00152B71"/>
    <w:rsid w:val="00186413"/>
    <w:rsid w:val="00191850"/>
    <w:rsid w:val="001A1AB6"/>
    <w:rsid w:val="001D19CF"/>
    <w:rsid w:val="001E2F14"/>
    <w:rsid w:val="001E5CD1"/>
    <w:rsid w:val="001F5990"/>
    <w:rsid w:val="00206FC2"/>
    <w:rsid w:val="002145B0"/>
    <w:rsid w:val="00234E76"/>
    <w:rsid w:val="0024458A"/>
    <w:rsid w:val="00250D14"/>
    <w:rsid w:val="00275B04"/>
    <w:rsid w:val="00275C04"/>
    <w:rsid w:val="002802F0"/>
    <w:rsid w:val="00291C7C"/>
    <w:rsid w:val="002A63CF"/>
    <w:rsid w:val="002B36F7"/>
    <w:rsid w:val="002B7359"/>
    <w:rsid w:val="002E0380"/>
    <w:rsid w:val="002F2A8C"/>
    <w:rsid w:val="002F2E62"/>
    <w:rsid w:val="0030774D"/>
    <w:rsid w:val="0032121C"/>
    <w:rsid w:val="003259C1"/>
    <w:rsid w:val="003467D7"/>
    <w:rsid w:val="0034776D"/>
    <w:rsid w:val="00371440"/>
    <w:rsid w:val="00390DC5"/>
    <w:rsid w:val="00391AE9"/>
    <w:rsid w:val="003A44B3"/>
    <w:rsid w:val="003A4732"/>
    <w:rsid w:val="003E4ADB"/>
    <w:rsid w:val="003E634E"/>
    <w:rsid w:val="003F0CCD"/>
    <w:rsid w:val="003F3F5B"/>
    <w:rsid w:val="00464377"/>
    <w:rsid w:val="00487D1B"/>
    <w:rsid w:val="004B16C6"/>
    <w:rsid w:val="004C1E6B"/>
    <w:rsid w:val="004C7BB4"/>
    <w:rsid w:val="004F60AF"/>
    <w:rsid w:val="00504BF6"/>
    <w:rsid w:val="005056A0"/>
    <w:rsid w:val="00527B39"/>
    <w:rsid w:val="00527D75"/>
    <w:rsid w:val="00530415"/>
    <w:rsid w:val="00532FAA"/>
    <w:rsid w:val="0055671D"/>
    <w:rsid w:val="00562D7F"/>
    <w:rsid w:val="005A5F98"/>
    <w:rsid w:val="0061112D"/>
    <w:rsid w:val="00621099"/>
    <w:rsid w:val="00626BAC"/>
    <w:rsid w:val="00645E26"/>
    <w:rsid w:val="00662606"/>
    <w:rsid w:val="00674445"/>
    <w:rsid w:val="006B003F"/>
    <w:rsid w:val="006D47D2"/>
    <w:rsid w:val="006D65B0"/>
    <w:rsid w:val="006E0969"/>
    <w:rsid w:val="006E28B7"/>
    <w:rsid w:val="006E3395"/>
    <w:rsid w:val="006F4B8E"/>
    <w:rsid w:val="007032C0"/>
    <w:rsid w:val="007174DF"/>
    <w:rsid w:val="00725419"/>
    <w:rsid w:val="00755F33"/>
    <w:rsid w:val="007751BC"/>
    <w:rsid w:val="007842B0"/>
    <w:rsid w:val="007A2A2B"/>
    <w:rsid w:val="007B7189"/>
    <w:rsid w:val="007C1F27"/>
    <w:rsid w:val="007D79CB"/>
    <w:rsid w:val="00800421"/>
    <w:rsid w:val="00812308"/>
    <w:rsid w:val="008761EB"/>
    <w:rsid w:val="00877B18"/>
    <w:rsid w:val="008A4736"/>
    <w:rsid w:val="008B5B89"/>
    <w:rsid w:val="008C6162"/>
    <w:rsid w:val="00903296"/>
    <w:rsid w:val="00965080"/>
    <w:rsid w:val="009811E7"/>
    <w:rsid w:val="00996E5B"/>
    <w:rsid w:val="009A1D10"/>
    <w:rsid w:val="009A5E03"/>
    <w:rsid w:val="009A62BC"/>
    <w:rsid w:val="009B6A16"/>
    <w:rsid w:val="009E3474"/>
    <w:rsid w:val="00A03ED5"/>
    <w:rsid w:val="00A11BB0"/>
    <w:rsid w:val="00A13BF0"/>
    <w:rsid w:val="00A17FD3"/>
    <w:rsid w:val="00A33A1F"/>
    <w:rsid w:val="00A51261"/>
    <w:rsid w:val="00A56570"/>
    <w:rsid w:val="00A9051A"/>
    <w:rsid w:val="00AF5F29"/>
    <w:rsid w:val="00B03F50"/>
    <w:rsid w:val="00B500CF"/>
    <w:rsid w:val="00B83C34"/>
    <w:rsid w:val="00B844DA"/>
    <w:rsid w:val="00B97FCC"/>
    <w:rsid w:val="00BA4C24"/>
    <w:rsid w:val="00BD7EF7"/>
    <w:rsid w:val="00BF2E66"/>
    <w:rsid w:val="00C05CEB"/>
    <w:rsid w:val="00C22F6C"/>
    <w:rsid w:val="00C33F7B"/>
    <w:rsid w:val="00C340E9"/>
    <w:rsid w:val="00C347CA"/>
    <w:rsid w:val="00C47EFF"/>
    <w:rsid w:val="00C832A3"/>
    <w:rsid w:val="00C83AA9"/>
    <w:rsid w:val="00C93190"/>
    <w:rsid w:val="00CB6620"/>
    <w:rsid w:val="00CD05F0"/>
    <w:rsid w:val="00CF389D"/>
    <w:rsid w:val="00D06237"/>
    <w:rsid w:val="00D063A8"/>
    <w:rsid w:val="00D0688A"/>
    <w:rsid w:val="00D37759"/>
    <w:rsid w:val="00D45D12"/>
    <w:rsid w:val="00D50130"/>
    <w:rsid w:val="00D57973"/>
    <w:rsid w:val="00D644C7"/>
    <w:rsid w:val="00D67B1C"/>
    <w:rsid w:val="00D87EE8"/>
    <w:rsid w:val="00D96BD1"/>
    <w:rsid w:val="00DA08F4"/>
    <w:rsid w:val="00DC28A0"/>
    <w:rsid w:val="00DC585B"/>
    <w:rsid w:val="00DD28D4"/>
    <w:rsid w:val="00DD4CBC"/>
    <w:rsid w:val="00DE3351"/>
    <w:rsid w:val="00E04614"/>
    <w:rsid w:val="00E53E29"/>
    <w:rsid w:val="00E70516"/>
    <w:rsid w:val="00E77313"/>
    <w:rsid w:val="00E811C3"/>
    <w:rsid w:val="00E84C12"/>
    <w:rsid w:val="00E878F7"/>
    <w:rsid w:val="00E937D8"/>
    <w:rsid w:val="00E93EA5"/>
    <w:rsid w:val="00E9612C"/>
    <w:rsid w:val="00ED533F"/>
    <w:rsid w:val="00F13362"/>
    <w:rsid w:val="00F21349"/>
    <w:rsid w:val="00F649C2"/>
    <w:rsid w:val="00F67288"/>
    <w:rsid w:val="00F9076F"/>
    <w:rsid w:val="00FA4E1D"/>
    <w:rsid w:val="00FC1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BECD10"/>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10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8272D-A054-4EEF-8DD9-99A2DE951BE3}">
  <ds:schemaRefs>
    <ds:schemaRef ds:uri="http://schemas.microsoft.com/sharepoint/v3/contenttype/forms"/>
  </ds:schemaRefs>
</ds:datastoreItem>
</file>

<file path=customXml/itemProps3.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35</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2020-05-04T23:52:00Z</dcterms:created>
  <dcterms:modified xsi:type="dcterms:W3CDTF">2022-03-07T00:24:00Z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