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5C3881">
        <w:rPr>
          <w:rFonts w:ascii="Arial Black" w:hAnsi="Arial Black" w:cs="Arial"/>
          <w:sz w:val="36"/>
          <w:szCs w:val="36"/>
        </w:rPr>
        <w:t>M</w:t>
      </w:r>
      <w:r w:rsidR="00A658E4">
        <w:rPr>
          <w:rFonts w:ascii="Arial Black" w:hAnsi="Arial Black" w:cs="Arial"/>
          <w:sz w:val="36"/>
          <w:szCs w:val="36"/>
        </w:rPr>
        <w:t>S</w:t>
      </w:r>
      <w:r w:rsidR="001107F7">
        <w:rPr>
          <w:rFonts w:ascii="Arial Black" w:hAnsi="Arial Black" w:cs="Arial"/>
          <w:sz w:val="36"/>
          <w:szCs w:val="36"/>
        </w:rPr>
        <w:t>40</w:t>
      </w:r>
      <w:r w:rsidR="00A658E4">
        <w:rPr>
          <w:rFonts w:ascii="Arial Black" w:hAnsi="Arial Black" w:cs="Arial"/>
          <w:sz w:val="36"/>
          <w:szCs w:val="36"/>
        </w:rPr>
        <w:t>0</w:t>
      </w:r>
    </w:p>
    <w:p w:rsidR="002145B0" w:rsidRPr="004C7BB4" w:rsidRDefault="0024250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UV Resistant Elastomeric </w:t>
      </w:r>
      <w:r w:rsidR="003E7252">
        <w:rPr>
          <w:rFonts w:ascii="Arial" w:hAnsi="Arial" w:cs="Arial"/>
          <w:b/>
          <w:sz w:val="18"/>
          <w:szCs w:val="18"/>
        </w:rPr>
        <w:t xml:space="preserve">Trafficable </w:t>
      </w:r>
      <w:r>
        <w:rPr>
          <w:rFonts w:ascii="Arial" w:hAnsi="Arial" w:cs="Arial"/>
          <w:b/>
          <w:sz w:val="18"/>
          <w:szCs w:val="18"/>
        </w:rPr>
        <w:t>Joint Sealant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107F7">
        <w:rPr>
          <w:rFonts w:ascii="Arial" w:hAnsi="Arial" w:cs="Arial"/>
          <w:b/>
          <w:sz w:val="18"/>
          <w:szCs w:val="18"/>
        </w:rPr>
        <w:t>Trafficable</w:t>
      </w:r>
      <w:r w:rsidR="00242502">
        <w:rPr>
          <w:rFonts w:ascii="Arial" w:hAnsi="Arial" w:cs="Arial"/>
          <w:b/>
          <w:sz w:val="18"/>
          <w:szCs w:val="18"/>
        </w:rPr>
        <w:t xml:space="preserve">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 a highly UV resistant</w:t>
      </w:r>
      <w:r w:rsidR="001107F7">
        <w:rPr>
          <w:rFonts w:ascii="Arial" w:hAnsi="Arial" w:cs="Arial"/>
          <w:sz w:val="18"/>
          <w:szCs w:val="18"/>
          <w:lang w:val="en-GB"/>
        </w:rPr>
        <w:t>, trafficable,</w:t>
      </w:r>
      <w:r w:rsidR="00242502">
        <w:rPr>
          <w:rFonts w:ascii="Arial" w:hAnsi="Arial" w:cs="Arial"/>
          <w:sz w:val="18"/>
          <w:szCs w:val="18"/>
          <w:lang w:val="en-GB"/>
        </w:rPr>
        <w:t xml:space="preserve"> </w:t>
      </w:r>
      <w:r w:rsidR="001107F7">
        <w:rPr>
          <w:rFonts w:ascii="Arial" w:hAnsi="Arial" w:cs="Arial"/>
          <w:sz w:val="18"/>
          <w:szCs w:val="18"/>
          <w:lang w:val="en-GB"/>
        </w:rPr>
        <w:tab/>
      </w:r>
      <w:r w:rsidR="00242502">
        <w:rPr>
          <w:rFonts w:ascii="Arial" w:hAnsi="Arial" w:cs="Arial"/>
          <w:sz w:val="18"/>
          <w:szCs w:val="18"/>
          <w:lang w:val="en-GB"/>
        </w:rPr>
        <w:t>one-part joint sealant based on Silyl Modified Polymers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w:t>
      </w:r>
      <w:r w:rsidR="004925AB">
        <w:rPr>
          <w:rFonts w:ascii="Arial" w:hAnsi="Arial" w:cs="Arial"/>
          <w:sz w:val="18"/>
          <w:szCs w:val="18"/>
        </w:rPr>
        <w:t xml:space="preserve"> (SSD)</w:t>
      </w:r>
      <w:r w:rsidR="00242502" w:rsidRPr="00242502">
        <w:rPr>
          <w:rFonts w:ascii="Arial" w:hAnsi="Arial" w:cs="Arial"/>
          <w:sz w:val="18"/>
          <w:szCs w:val="18"/>
        </w:rPr>
        <w:t xml:space="preserve"> and clean. Remove all laitance, curing compounds, </w:t>
      </w:r>
      <w:r w:rsidR="004925AB">
        <w:rPr>
          <w:rFonts w:ascii="Arial" w:hAnsi="Arial" w:cs="Arial"/>
          <w:sz w:val="18"/>
          <w:szCs w:val="18"/>
        </w:rPr>
        <w:tab/>
      </w:r>
      <w:r w:rsidR="00242502" w:rsidRPr="00242502">
        <w:rPr>
          <w:rFonts w:ascii="Arial" w:hAnsi="Arial" w:cs="Arial"/>
          <w:sz w:val="18"/>
          <w:szCs w:val="18"/>
        </w:rPr>
        <w:t>form 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Pr="00242502">
        <w:rPr>
          <w:rFonts w:ascii="Arial" w:hAnsi="Arial" w:cs="Arial"/>
          <w:sz w:val="18"/>
          <w:szCs w:val="18"/>
        </w:rPr>
        <w:t>Place</w:t>
      </w:r>
      <w:r w:rsidR="00E12FFA">
        <w:rPr>
          <w:rFonts w:ascii="Arial" w:hAnsi="Arial" w:cs="Arial"/>
          <w:sz w:val="18"/>
          <w:szCs w:val="18"/>
        </w:rPr>
        <w:t>d</w:t>
      </w:r>
      <w:r w:rsidRPr="00242502">
        <w:rPr>
          <w:rFonts w:ascii="Arial" w:hAnsi="Arial" w:cs="Arial"/>
          <w:sz w:val="18"/>
          <w:szCs w:val="18"/>
        </w:rPr>
        <w:t xml:space="preserve"> with pressure</w:t>
      </w:r>
      <w:r w:rsidR="00E12FFA">
        <w:rPr>
          <w:rFonts w:ascii="Arial" w:hAnsi="Arial" w:cs="Arial"/>
          <w:sz w:val="18"/>
          <w:szCs w:val="18"/>
        </w:rPr>
        <w:t>,</w:t>
      </w:r>
      <w:r w:rsidRPr="00242502">
        <w:rPr>
          <w:rFonts w:ascii="Arial" w:hAnsi="Arial" w:cs="Arial"/>
          <w:sz w:val="18"/>
          <w:szCs w:val="18"/>
        </w:rPr>
        <w:t xml:space="preserve"> fit a closed cell, polyethylene backing rod</w:t>
      </w:r>
      <w:r w:rsidR="00A6172F">
        <w:rPr>
          <w:rFonts w:ascii="Arial" w:hAnsi="Arial" w:cs="Arial"/>
          <w:sz w:val="18"/>
          <w:szCs w:val="18"/>
        </w:rPr>
        <w:t>, PE bond breaker tape</w:t>
      </w:r>
      <w:r w:rsidRPr="00242502">
        <w:rPr>
          <w:rFonts w:ascii="Arial" w:hAnsi="Arial" w:cs="Arial"/>
          <w:sz w:val="18"/>
          <w:szCs w:val="18"/>
        </w:rPr>
        <w:t xml:space="preserve"> or filler board </w:t>
      </w:r>
      <w:r w:rsidR="00E12FFA">
        <w:rPr>
          <w:rFonts w:ascii="Arial" w:hAnsi="Arial" w:cs="Arial"/>
          <w:sz w:val="18"/>
          <w:szCs w:val="18"/>
        </w:rPr>
        <w:tab/>
      </w:r>
      <w:r w:rsidRPr="00242502">
        <w:rPr>
          <w:rFonts w:ascii="Arial" w:hAnsi="Arial" w:cs="Arial"/>
          <w:sz w:val="18"/>
          <w:szCs w:val="18"/>
        </w:rPr>
        <w:t>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single component,</w:t>
      </w:r>
      <w:r w:rsidR="007C1F27">
        <w:rPr>
          <w:rFonts w:ascii="Arial" w:hAnsi="Arial" w:cs="Arial"/>
          <w:sz w:val="18"/>
          <w:szCs w:val="18"/>
        </w:rPr>
        <w:t xml:space="preserve"> moisture curing </w:t>
      </w:r>
      <w:r w:rsidR="00242502">
        <w:rPr>
          <w:rFonts w:ascii="Arial" w:hAnsi="Arial" w:cs="Arial"/>
          <w:sz w:val="18"/>
          <w:szCs w:val="18"/>
        </w:rPr>
        <w:t xml:space="preserve">joint sealant based on Silyl Modified </w:t>
      </w:r>
      <w:r w:rsidR="00924D3F">
        <w:rPr>
          <w:rFonts w:ascii="Arial" w:hAnsi="Arial" w:cs="Arial"/>
          <w:sz w:val="18"/>
          <w:szCs w:val="18"/>
        </w:rPr>
        <w:tab/>
      </w:r>
      <w:r w:rsidR="00242502">
        <w:rPr>
          <w:rFonts w:ascii="Arial" w:hAnsi="Arial" w:cs="Arial"/>
          <w:sz w:val="18"/>
          <w:szCs w:val="18"/>
        </w:rPr>
        <w:t xml:space="preserve">Polymers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2268" w:type="dxa"/>
            <w:vAlign w:val="center"/>
          </w:tcPr>
          <w:p w:rsidR="00562D7F" w:rsidRDefault="003E562B"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4</w:t>
            </w:r>
            <w:r w:rsidR="007C1F27">
              <w:rPr>
                <w:rFonts w:ascii="ArialMT" w:hAnsi="ArialMT" w:cs="ArialMT"/>
                <w:sz w:val="18"/>
                <w:szCs w:val="18"/>
              </w:rPr>
              <w:t xml:space="preserve">0% (+/- </w:t>
            </w:r>
            <w:r w:rsidR="00924D3F">
              <w:rPr>
                <w:rFonts w:ascii="ArialMT" w:hAnsi="ArialMT" w:cs="ArialMT"/>
                <w:sz w:val="18"/>
                <w:szCs w:val="18"/>
              </w:rPr>
              <w:t>2</w:t>
            </w:r>
            <w:r>
              <w:rPr>
                <w:rFonts w:ascii="ArialMT" w:hAnsi="ArialMT" w:cs="ArialMT"/>
                <w:sz w:val="18"/>
                <w:szCs w:val="18"/>
              </w:rPr>
              <w:t>0</w:t>
            </w:r>
            <w:r w:rsidR="007C1F27">
              <w:rPr>
                <w:rFonts w:ascii="ArialMT" w:hAnsi="ArialMT" w:cs="ArialMT"/>
                <w:sz w:val="18"/>
                <w:szCs w:val="18"/>
              </w:rPr>
              <w:t>%)</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924D3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1</w:t>
            </w:r>
            <w:r w:rsidR="00E12FFA">
              <w:rPr>
                <w:rFonts w:ascii="ArialMT" w:hAnsi="ArialMT" w:cs="ArialMT"/>
                <w:sz w:val="16"/>
                <w:szCs w:val="16"/>
              </w:rPr>
              <w:t>2</w:t>
            </w:r>
            <w:r>
              <w:rPr>
                <w:rFonts w:ascii="ArialMT" w:hAnsi="ArialMT" w:cs="ArialMT"/>
                <w:sz w:val="16"/>
                <w:szCs w:val="16"/>
              </w:rPr>
              <w:t>g</w:t>
            </w:r>
            <w:r w:rsidR="00674445">
              <w:rPr>
                <w:rFonts w:ascii="ArialMT" w:hAnsi="ArialMT" w:cs="ArialMT"/>
                <w:sz w:val="16"/>
                <w:szCs w:val="16"/>
              </w:rPr>
              <w:t xml:space="preserve"> / litre</w:t>
            </w:r>
          </w:p>
        </w:tc>
      </w:tr>
      <w:tr w:rsidR="003F3F5B" w:rsidRPr="005522DF" w:rsidTr="002B7359">
        <w:tc>
          <w:tcPr>
            <w:tcW w:w="3171" w:type="dxa"/>
            <w:vAlign w:val="center"/>
          </w:tcPr>
          <w:p w:rsidR="003F3F5B"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Modulus @ 100%</w:t>
            </w:r>
            <w:r w:rsidR="005A5F98">
              <w:rPr>
                <w:rFonts w:ascii="Arial" w:hAnsi="Arial" w:cs="Arial"/>
                <w:b/>
                <w:bCs/>
                <w:sz w:val="16"/>
                <w:szCs w:val="16"/>
              </w:rPr>
              <w:t>:</w:t>
            </w:r>
          </w:p>
        </w:tc>
        <w:tc>
          <w:tcPr>
            <w:tcW w:w="2268" w:type="dxa"/>
            <w:vAlign w:val="center"/>
          </w:tcPr>
          <w:p w:rsidR="003F3F5B" w:rsidRDefault="003E562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1.15</w:t>
            </w:r>
            <w:r w:rsidR="00674445">
              <w:rPr>
                <w:rFonts w:ascii="Arial" w:hAnsi="Arial" w:cs="Arial"/>
                <w:sz w:val="16"/>
                <w:szCs w:val="16"/>
              </w:rPr>
              <w:t xml:space="preserve">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3E562B"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42</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Elongation </w:t>
            </w:r>
            <w:r w:rsidR="007C1F27">
              <w:rPr>
                <w:rFonts w:ascii="Arial" w:hAnsi="Arial" w:cs="Arial"/>
                <w:b/>
                <w:bCs/>
                <w:sz w:val="16"/>
                <w:szCs w:val="16"/>
              </w:rPr>
              <w:t xml:space="preserve">at break </w:t>
            </w:r>
            <w:r>
              <w:rPr>
                <w:rFonts w:ascii="Arial" w:hAnsi="Arial" w:cs="Arial"/>
                <w:b/>
                <w:bCs/>
                <w:sz w:val="16"/>
                <w:szCs w:val="16"/>
              </w:rPr>
              <w:t>(cured):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w:t>
            </w:r>
            <w:r w:rsidR="003E562B">
              <w:rPr>
                <w:rFonts w:ascii="Arial" w:hAnsi="Arial" w:cs="Arial"/>
                <w:sz w:val="16"/>
                <w:szCs w:val="16"/>
              </w:rPr>
              <w:t>3</w:t>
            </w:r>
            <w:r w:rsidR="007C1F27">
              <w:rPr>
                <w:rFonts w:ascii="Arial" w:hAnsi="Arial" w:cs="Arial"/>
                <w:sz w:val="16"/>
                <w:szCs w:val="16"/>
              </w:rPr>
              <w:t>0</w:t>
            </w:r>
            <w:r>
              <w:rPr>
                <w:rFonts w:ascii="Arial" w:hAnsi="Arial" w:cs="Arial"/>
                <w:sz w:val="16"/>
                <w:szCs w:val="16"/>
              </w:rPr>
              <w:t>0%</w:t>
            </w:r>
          </w:p>
        </w:tc>
      </w:tr>
      <w:tr w:rsidR="007C1F27" w:rsidRPr="005522DF" w:rsidTr="002B7359">
        <w:tc>
          <w:tcPr>
            <w:tcW w:w="3171" w:type="dxa"/>
            <w:vAlign w:val="center"/>
          </w:tcPr>
          <w:p w:rsidR="007C1F27"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Tooling</w:t>
            </w:r>
            <w:r w:rsidR="007C1F27">
              <w:rPr>
                <w:rFonts w:ascii="Arial" w:hAnsi="Arial" w:cs="Arial"/>
                <w:b/>
                <w:bCs/>
                <w:sz w:val="16"/>
                <w:szCs w:val="16"/>
              </w:rPr>
              <w:t xml:space="preserve"> time @ 2</w:t>
            </w:r>
            <w:r>
              <w:rPr>
                <w:rFonts w:ascii="Arial" w:hAnsi="Arial" w:cs="Arial"/>
                <w:b/>
                <w:bCs/>
                <w:sz w:val="16"/>
                <w:szCs w:val="16"/>
              </w:rPr>
              <w:t>3</w:t>
            </w:r>
            <w:r w:rsidR="007C1F27" w:rsidRPr="007C1F27">
              <w:rPr>
                <w:rFonts w:ascii="Arial" w:hAnsi="Arial" w:cs="Arial"/>
                <w:b/>
                <w:bCs/>
                <w:sz w:val="16"/>
                <w:szCs w:val="16"/>
                <w:vertAlign w:val="superscript"/>
              </w:rPr>
              <w:t>O</w:t>
            </w:r>
            <w:r w:rsidR="007C1F27">
              <w:rPr>
                <w:rFonts w:ascii="Arial" w:hAnsi="Arial" w:cs="Arial"/>
                <w:b/>
                <w:bCs/>
                <w:sz w:val="16"/>
                <w:szCs w:val="16"/>
              </w:rPr>
              <w:t>C / 50%RH</w:t>
            </w:r>
            <w:r>
              <w:rPr>
                <w:rFonts w:ascii="Arial" w:hAnsi="Arial" w:cs="Arial"/>
                <w:b/>
                <w:bCs/>
                <w:sz w:val="16"/>
                <w:szCs w:val="16"/>
              </w:rPr>
              <w:t>:</w:t>
            </w:r>
          </w:p>
        </w:tc>
        <w:tc>
          <w:tcPr>
            <w:tcW w:w="2268" w:type="dxa"/>
            <w:vAlign w:val="center"/>
          </w:tcPr>
          <w:p w:rsidR="007C1F27" w:rsidRDefault="003E562B"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2</w:t>
            </w:r>
            <w:r w:rsidR="00924D3F">
              <w:rPr>
                <w:rFonts w:ascii="Arial" w:hAnsi="Arial" w:cs="Arial"/>
                <w:sz w:val="16"/>
                <w:szCs w:val="16"/>
              </w:rPr>
              <w:t>5 minutes</w:t>
            </w:r>
          </w:p>
        </w:tc>
      </w:tr>
      <w:tr w:rsidR="00924D3F" w:rsidRPr="005522DF" w:rsidTr="002B7359">
        <w:tc>
          <w:tcPr>
            <w:tcW w:w="3171" w:type="dxa"/>
            <w:vAlign w:val="center"/>
          </w:tcPr>
          <w:p w:rsidR="00924D3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Skin time @ 23</w:t>
            </w:r>
            <w:r w:rsidRPr="007C1F27">
              <w:rPr>
                <w:rFonts w:ascii="Arial" w:hAnsi="Arial" w:cs="Arial"/>
                <w:b/>
                <w:bCs/>
                <w:sz w:val="16"/>
                <w:szCs w:val="16"/>
                <w:vertAlign w:val="superscript"/>
              </w:rPr>
              <w:t>O</w:t>
            </w:r>
            <w:r>
              <w:rPr>
                <w:rFonts w:ascii="Arial" w:hAnsi="Arial" w:cs="Arial"/>
                <w:b/>
                <w:bCs/>
                <w:sz w:val="16"/>
                <w:szCs w:val="16"/>
              </w:rPr>
              <w:t xml:space="preserve">C / 50%RH: </w:t>
            </w:r>
          </w:p>
        </w:tc>
        <w:tc>
          <w:tcPr>
            <w:tcW w:w="2268" w:type="dxa"/>
            <w:vAlign w:val="center"/>
          </w:tcPr>
          <w:p w:rsidR="00924D3F" w:rsidRDefault="003E562B"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50</w:t>
            </w:r>
            <w:r w:rsidR="00924D3F">
              <w:rPr>
                <w:rFonts w:ascii="Arial" w:hAnsi="Arial" w:cs="Arial"/>
                <w:sz w:val="16"/>
                <w:szCs w:val="16"/>
              </w:rPr>
              <w:t xml:space="preserve"> minutes</w:t>
            </w:r>
          </w:p>
        </w:tc>
      </w:tr>
      <w:tr w:rsidR="0032121C" w:rsidRPr="005522DF" w:rsidTr="002B7359">
        <w:tc>
          <w:tcPr>
            <w:tcW w:w="3171" w:type="dxa"/>
            <w:vAlign w:val="center"/>
          </w:tcPr>
          <w:p w:rsidR="0032121C"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w:t>
            </w:r>
            <w:r w:rsidR="0032121C">
              <w:rPr>
                <w:rFonts w:ascii="Arial" w:hAnsi="Arial" w:cs="Arial"/>
                <w:b/>
                <w:bCs/>
                <w:sz w:val="16"/>
                <w:szCs w:val="16"/>
              </w:rPr>
              <w:t xml:space="preserve"> time @ 2</w:t>
            </w:r>
            <w:r>
              <w:rPr>
                <w:rFonts w:ascii="Arial" w:hAnsi="Arial" w:cs="Arial"/>
                <w:b/>
                <w:bCs/>
                <w:sz w:val="16"/>
                <w:szCs w:val="16"/>
              </w:rPr>
              <w:t>5</w:t>
            </w:r>
            <w:r w:rsidR="0032121C" w:rsidRPr="007C1F27">
              <w:rPr>
                <w:rFonts w:ascii="Arial" w:hAnsi="Arial" w:cs="Arial"/>
                <w:b/>
                <w:bCs/>
                <w:sz w:val="16"/>
                <w:szCs w:val="16"/>
                <w:vertAlign w:val="superscript"/>
              </w:rPr>
              <w:t>O</w:t>
            </w:r>
            <w:r w:rsidR="0032121C">
              <w:rPr>
                <w:rFonts w:ascii="Arial" w:hAnsi="Arial" w:cs="Arial"/>
                <w:b/>
                <w:bCs/>
                <w:sz w:val="16"/>
                <w:szCs w:val="16"/>
              </w:rPr>
              <w:t>C / 50%RH</w:t>
            </w:r>
            <w:r>
              <w:rPr>
                <w:rFonts w:ascii="Arial" w:hAnsi="Arial" w:cs="Arial"/>
                <w:b/>
                <w:bCs/>
                <w:sz w:val="16"/>
                <w:szCs w:val="16"/>
              </w:rPr>
              <w:t>:</w:t>
            </w:r>
          </w:p>
        </w:tc>
        <w:tc>
          <w:tcPr>
            <w:tcW w:w="2268" w:type="dxa"/>
            <w:vAlign w:val="center"/>
          </w:tcPr>
          <w:p w:rsidR="0032121C" w:rsidRDefault="00924D3F"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&gt;2mm / 24h</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924D3F">
        <w:rPr>
          <w:rFonts w:ascii="Arial" w:hAnsi="Arial" w:cs="Arial"/>
          <w:b/>
          <w:sz w:val="18"/>
          <w:szCs w:val="18"/>
          <w:lang w:val="en-GB"/>
        </w:rPr>
        <w:t>MS</w:t>
      </w:r>
      <w:r w:rsidR="003E562B">
        <w:rPr>
          <w:rFonts w:ascii="Arial" w:hAnsi="Arial" w:cs="Arial"/>
          <w:b/>
          <w:sz w:val="18"/>
          <w:szCs w:val="18"/>
          <w:lang w:val="en-GB"/>
        </w:rPr>
        <w:t>40</w:t>
      </w:r>
      <w:r w:rsidR="00674445">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w:t>
      </w:r>
      <w:bookmarkStart w:id="1" w:name="_GoBack"/>
      <w:bookmarkEnd w:id="1"/>
      <w:r>
        <w:rPr>
          <w:rFonts w:ascii="Arial" w:hAnsi="Arial" w:cs="Arial"/>
          <w:sz w:val="18"/>
          <w:szCs w:val="18"/>
          <w:lang w:val="en-GB"/>
        </w:rPr>
        <w:t>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1E" w:rsidRDefault="0003301E" w:rsidP="00275B04">
      <w:pPr>
        <w:spacing w:after="0" w:line="240" w:lineRule="auto"/>
      </w:pPr>
      <w:r>
        <w:separator/>
      </w:r>
    </w:p>
  </w:endnote>
  <w:endnote w:type="continuationSeparator" w:id="0">
    <w:p w:rsidR="0003301E" w:rsidRDefault="0003301E"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E12FFA" w:rsidRDefault="00E12FFA" w:rsidP="00E12FFA">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E12FFA" w:rsidRDefault="00E12FFA" w:rsidP="00E12FFA">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12FFA">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1E" w:rsidRDefault="0003301E" w:rsidP="00275B04">
      <w:pPr>
        <w:spacing w:after="0" w:line="240" w:lineRule="auto"/>
      </w:pPr>
      <w:bookmarkStart w:id="0" w:name="_Hlk37232099"/>
      <w:bookmarkEnd w:id="0"/>
      <w:r>
        <w:separator/>
      </w:r>
    </w:p>
  </w:footnote>
  <w:footnote w:type="continuationSeparator" w:id="0">
    <w:p w:rsidR="0003301E" w:rsidRDefault="0003301E"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3301E"/>
    <w:rsid w:val="00044544"/>
    <w:rsid w:val="000531AB"/>
    <w:rsid w:val="000577D4"/>
    <w:rsid w:val="000B457D"/>
    <w:rsid w:val="000C47C9"/>
    <w:rsid w:val="001107F7"/>
    <w:rsid w:val="001204F2"/>
    <w:rsid w:val="00152B71"/>
    <w:rsid w:val="00191850"/>
    <w:rsid w:val="001A1AB6"/>
    <w:rsid w:val="001D19CF"/>
    <w:rsid w:val="001E2F14"/>
    <w:rsid w:val="001E5CD1"/>
    <w:rsid w:val="00206FC2"/>
    <w:rsid w:val="00213693"/>
    <w:rsid w:val="002145B0"/>
    <w:rsid w:val="00234E76"/>
    <w:rsid w:val="00242502"/>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562B"/>
    <w:rsid w:val="003E634E"/>
    <w:rsid w:val="003E7252"/>
    <w:rsid w:val="003F0CCD"/>
    <w:rsid w:val="003F3F5B"/>
    <w:rsid w:val="00464377"/>
    <w:rsid w:val="00487D1B"/>
    <w:rsid w:val="004925AB"/>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800421"/>
    <w:rsid w:val="00812308"/>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6172F"/>
    <w:rsid w:val="00A658E4"/>
    <w:rsid w:val="00A7761D"/>
    <w:rsid w:val="00A9051A"/>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D28D4"/>
    <w:rsid w:val="00DD4CBC"/>
    <w:rsid w:val="00DE3351"/>
    <w:rsid w:val="00E04614"/>
    <w:rsid w:val="00E12FFA"/>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D95F7"/>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8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39</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2020-04-28T02:44:00Z</dcterms:created>
  <dcterms:modified xsi:type="dcterms:W3CDTF">2022-03-01T21:17:00Z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