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24458A">
        <w:rPr>
          <w:rFonts w:ascii="Arial Black" w:hAnsi="Arial Black" w:cs="Arial"/>
          <w:sz w:val="36"/>
          <w:szCs w:val="36"/>
        </w:rPr>
        <w:t>proof</w:t>
      </w:r>
      <w:r w:rsidR="000531AB">
        <w:rPr>
          <w:rFonts w:cs="Arial"/>
          <w:sz w:val="28"/>
          <w:szCs w:val="28"/>
          <w:vertAlign w:val="superscript"/>
        </w:rPr>
        <w:t>®</w:t>
      </w:r>
      <w:r w:rsidR="006B003F" w:rsidRPr="006B003F">
        <w:rPr>
          <w:rFonts w:ascii="Arial Black" w:hAnsi="Arial Black" w:cs="Arial"/>
          <w:sz w:val="36"/>
          <w:szCs w:val="36"/>
        </w:rPr>
        <w:t xml:space="preserve"> </w:t>
      </w:r>
      <w:r w:rsidR="008A4736">
        <w:rPr>
          <w:rFonts w:ascii="Arial Black" w:hAnsi="Arial Black" w:cs="Arial"/>
          <w:sz w:val="36"/>
          <w:szCs w:val="36"/>
        </w:rPr>
        <w:t>3</w:t>
      </w:r>
      <w:r w:rsidR="002802F0">
        <w:rPr>
          <w:rFonts w:ascii="Arial Black" w:hAnsi="Arial Black" w:cs="Arial"/>
          <w:sz w:val="36"/>
          <w:szCs w:val="36"/>
        </w:rPr>
        <w:t>10</w:t>
      </w:r>
    </w:p>
    <w:p w:rsidR="002145B0" w:rsidRPr="004C7BB4" w:rsidRDefault="002802F0"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 xml:space="preserve">Waterproof membrane for </w:t>
      </w:r>
      <w:r w:rsidR="00800421">
        <w:rPr>
          <w:rFonts w:ascii="Arial" w:hAnsi="Arial" w:cs="Arial"/>
          <w:b/>
          <w:sz w:val="18"/>
          <w:szCs w:val="18"/>
        </w:rPr>
        <w:t>under tiles</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800421">
        <w:rPr>
          <w:rFonts w:ascii="Arial" w:hAnsi="Arial" w:cs="Arial"/>
          <w:b/>
          <w:sz w:val="18"/>
          <w:szCs w:val="18"/>
        </w:rPr>
        <w:t>Internal Wet Area Waterproofing</w:t>
      </w:r>
    </w:p>
    <w:p w:rsidR="006E3395" w:rsidRDefault="007842B0" w:rsidP="00A33A1F">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2802F0">
        <w:rPr>
          <w:rFonts w:ascii="Arial" w:hAnsi="Arial" w:cs="Arial"/>
          <w:sz w:val="18"/>
          <w:szCs w:val="18"/>
          <w:lang w:val="en-GB"/>
        </w:rPr>
        <w:t xml:space="preserve">surface shall be waterproofed with a water based liquid </w:t>
      </w:r>
      <w:r w:rsidR="002802F0">
        <w:rPr>
          <w:rFonts w:ascii="Arial" w:hAnsi="Arial" w:cs="Arial"/>
          <w:sz w:val="18"/>
          <w:szCs w:val="18"/>
          <w:lang w:val="en-GB"/>
        </w:rPr>
        <w:tab/>
        <w:t>waterproofing membrane designed for</w:t>
      </w:r>
      <w:r w:rsidR="00AF5F29">
        <w:rPr>
          <w:rFonts w:ascii="Arial" w:hAnsi="Arial" w:cs="Arial"/>
          <w:sz w:val="18"/>
          <w:szCs w:val="18"/>
          <w:lang w:val="en-GB"/>
        </w:rPr>
        <w:t xml:space="preserve"> applications</w:t>
      </w:r>
      <w:r w:rsidR="002802F0">
        <w:rPr>
          <w:rFonts w:ascii="Arial" w:hAnsi="Arial" w:cs="Arial"/>
          <w:sz w:val="18"/>
          <w:szCs w:val="18"/>
          <w:lang w:val="en-GB"/>
        </w:rPr>
        <w:t xml:space="preserve"> </w:t>
      </w:r>
      <w:r w:rsidR="00800421">
        <w:rPr>
          <w:rFonts w:ascii="Arial" w:hAnsi="Arial" w:cs="Arial"/>
          <w:sz w:val="18"/>
          <w:szCs w:val="18"/>
          <w:lang w:val="en-GB"/>
        </w:rPr>
        <w:t>under tile</w:t>
      </w:r>
      <w:r w:rsidR="00AF5F29">
        <w:rPr>
          <w:rFonts w:ascii="Arial" w:hAnsi="Arial" w:cs="Arial"/>
          <w:sz w:val="18"/>
          <w:szCs w:val="18"/>
          <w:lang w:val="en-GB"/>
        </w:rPr>
        <w:t>s</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800421" w:rsidRPr="00800421" w:rsidRDefault="00800421" w:rsidP="00800421">
      <w:pPr>
        <w:spacing w:before="120" w:after="0"/>
        <w:rPr>
          <w:rFonts w:ascii="Arial" w:hAnsi="Arial" w:cs="Arial"/>
          <w:sz w:val="18"/>
          <w:szCs w:val="18"/>
        </w:rPr>
      </w:pPr>
      <w:r>
        <w:rPr>
          <w:rFonts w:ascii="Arial" w:hAnsi="Arial" w:cs="Arial"/>
          <w:sz w:val="18"/>
          <w:szCs w:val="18"/>
        </w:rPr>
        <w:tab/>
      </w:r>
      <w:r w:rsidRPr="00800421">
        <w:rPr>
          <w:rFonts w:ascii="Arial" w:hAnsi="Arial" w:cs="Arial"/>
          <w:sz w:val="18"/>
          <w:szCs w:val="18"/>
        </w:rPr>
        <w:t>The membrane shall meet the requirements of the following standards:</w:t>
      </w:r>
    </w:p>
    <w:p w:rsidR="00800421" w:rsidRPr="00800421" w:rsidRDefault="00800421" w:rsidP="00800421">
      <w:pPr>
        <w:spacing w:after="0"/>
        <w:rPr>
          <w:rFonts w:ascii="Arial" w:hAnsi="Arial" w:cs="Arial"/>
          <w:sz w:val="18"/>
          <w:szCs w:val="18"/>
        </w:rPr>
      </w:pPr>
      <w:r>
        <w:rPr>
          <w:rFonts w:ascii="Arial" w:hAnsi="Arial" w:cs="Arial"/>
          <w:sz w:val="18"/>
          <w:szCs w:val="18"/>
        </w:rPr>
        <w:tab/>
      </w:r>
      <w:r w:rsidRPr="00800421">
        <w:rPr>
          <w:rFonts w:ascii="Arial" w:hAnsi="Arial" w:cs="Arial"/>
          <w:sz w:val="18"/>
          <w:szCs w:val="18"/>
        </w:rPr>
        <w:t>•</w:t>
      </w:r>
      <w:r w:rsidRPr="00800421">
        <w:rPr>
          <w:rFonts w:ascii="Arial" w:hAnsi="Arial" w:cs="Arial"/>
          <w:sz w:val="18"/>
          <w:szCs w:val="18"/>
        </w:rPr>
        <w:tab/>
        <w:t>AS/NZS 4858:2004 Wet Area Membranes as a Class III membrane</w:t>
      </w:r>
    </w:p>
    <w:p w:rsidR="00800421" w:rsidRPr="00800421" w:rsidRDefault="00800421" w:rsidP="00800421">
      <w:pPr>
        <w:autoSpaceDE w:val="0"/>
        <w:autoSpaceDN w:val="0"/>
        <w:adjustRightInd w:val="0"/>
        <w:spacing w:after="0" w:line="240" w:lineRule="auto"/>
        <w:rPr>
          <w:rFonts w:ascii="ArialMT" w:hAnsi="ArialMT" w:cs="ArialMT"/>
          <w:sz w:val="18"/>
          <w:szCs w:val="18"/>
        </w:rPr>
      </w:pPr>
      <w:r>
        <w:rPr>
          <w:rFonts w:ascii="Arial" w:hAnsi="Arial" w:cs="Arial"/>
          <w:sz w:val="18"/>
          <w:szCs w:val="18"/>
        </w:rPr>
        <w:tab/>
      </w:r>
      <w:r w:rsidRPr="00800421">
        <w:rPr>
          <w:rFonts w:ascii="Arial" w:hAnsi="Arial" w:cs="Arial"/>
          <w:sz w:val="18"/>
          <w:szCs w:val="18"/>
        </w:rPr>
        <w:t>•</w:t>
      </w:r>
      <w:r w:rsidRPr="00800421">
        <w:rPr>
          <w:rFonts w:ascii="Arial" w:hAnsi="Arial" w:cs="Arial"/>
          <w:sz w:val="18"/>
          <w:szCs w:val="18"/>
        </w:rPr>
        <w:tab/>
        <w:t>AS 3740:2010 Waterproofing of Wet Areas within Residential Buildings</w:t>
      </w:r>
    </w:p>
    <w:p w:rsidR="006E3395" w:rsidRPr="00800421"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4B16C6" w:rsidRPr="002B7359" w:rsidRDefault="006E3395" w:rsidP="009A5E03">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w:t>
      </w:r>
      <w:r w:rsidR="00AF5F29">
        <w:rPr>
          <w:rFonts w:ascii="Arial" w:hAnsi="Arial" w:cs="Arial"/>
          <w:sz w:val="18"/>
          <w:szCs w:val="18"/>
          <w:lang w:val="en-GB"/>
        </w:rPr>
        <w:t>waterproofing membrane</w:t>
      </w:r>
      <w:r w:rsidR="00B03F50" w:rsidRPr="00B03F50">
        <w:rPr>
          <w:rFonts w:ascii="Arial" w:hAnsi="Arial" w:cs="Arial"/>
          <w:sz w:val="18"/>
          <w:szCs w:val="18"/>
          <w:lang w:val="en-GB"/>
        </w:rPr>
        <w:t xml:space="preserve"> is to be applied shall be, clean, sound</w:t>
      </w:r>
      <w:r w:rsidR="009A5E03">
        <w:rPr>
          <w:rFonts w:ascii="Arial" w:hAnsi="Arial" w:cs="Arial"/>
          <w:sz w:val="18"/>
          <w:szCs w:val="18"/>
          <w:lang w:val="en-GB"/>
        </w:rPr>
        <w:t xml:space="preserve"> </w:t>
      </w:r>
      <w:r w:rsidR="00B03F50" w:rsidRPr="00B03F50">
        <w:rPr>
          <w:rFonts w:ascii="Arial" w:hAnsi="Arial" w:cs="Arial"/>
          <w:sz w:val="18"/>
          <w:szCs w:val="18"/>
          <w:lang w:val="en-GB"/>
        </w:rPr>
        <w:t xml:space="preserve">and free from </w:t>
      </w:r>
      <w:r w:rsidR="00AF5F29">
        <w:rPr>
          <w:rFonts w:ascii="Arial" w:hAnsi="Arial" w:cs="Arial"/>
          <w:sz w:val="18"/>
          <w:szCs w:val="18"/>
          <w:lang w:val="en-GB"/>
        </w:rPr>
        <w:tab/>
      </w:r>
      <w:r w:rsidR="00B03F50" w:rsidRPr="00B03F50">
        <w:rPr>
          <w:rFonts w:ascii="Arial" w:hAnsi="Arial" w:cs="Arial"/>
          <w:sz w:val="18"/>
          <w:szCs w:val="18"/>
          <w:lang w:val="en-GB"/>
        </w:rPr>
        <w:t>loose material</w:t>
      </w:r>
      <w:r w:rsidR="002802F0">
        <w:rPr>
          <w:rFonts w:ascii="Arial" w:hAnsi="Arial" w:cs="Arial"/>
          <w:sz w:val="18"/>
          <w:szCs w:val="18"/>
          <w:lang w:val="en-GB"/>
        </w:rPr>
        <w:t xml:space="preserve">, surface irregularities </w:t>
      </w:r>
      <w:r w:rsidR="00B03F50" w:rsidRPr="00B03F50">
        <w:rPr>
          <w:rFonts w:ascii="Arial" w:hAnsi="Arial" w:cs="Arial"/>
          <w:sz w:val="18"/>
          <w:szCs w:val="18"/>
          <w:lang w:val="en-GB"/>
        </w:rPr>
        <w:t xml:space="preserve">and contamination such as oil and grease. </w:t>
      </w:r>
    </w:p>
    <w:p w:rsidR="002802F0" w:rsidRDefault="004B16C6" w:rsidP="004B16C6">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Correct priming of the prepared </w:t>
      </w:r>
      <w:r w:rsidR="002802F0">
        <w:rPr>
          <w:rFonts w:ascii="ArialMT" w:hAnsi="ArialMT" w:cs="ArialMT"/>
          <w:sz w:val="18"/>
          <w:szCs w:val="18"/>
        </w:rPr>
        <w:t>surfaces</w:t>
      </w:r>
      <w:r>
        <w:rPr>
          <w:rFonts w:ascii="ArialMT" w:hAnsi="ArialMT" w:cs="ArialMT"/>
          <w:sz w:val="18"/>
          <w:szCs w:val="18"/>
        </w:rPr>
        <w:t xml:space="preserve"> is </w:t>
      </w:r>
      <w:r w:rsidR="002802F0">
        <w:rPr>
          <w:rFonts w:ascii="ArialMT" w:hAnsi="ArialMT" w:cs="ArialMT"/>
          <w:sz w:val="18"/>
          <w:szCs w:val="18"/>
        </w:rPr>
        <w:t>recommended</w:t>
      </w:r>
      <w:r w:rsidR="005A5F98">
        <w:rPr>
          <w:rFonts w:ascii="ArialMT" w:hAnsi="ArialMT" w:cs="ArialMT"/>
          <w:sz w:val="18"/>
          <w:szCs w:val="18"/>
        </w:rPr>
        <w:t xml:space="preserve"> to ensure maximum adhesion</w:t>
      </w:r>
      <w:r w:rsidR="009A5E03">
        <w:rPr>
          <w:rFonts w:ascii="ArialMT" w:hAnsi="ArialMT" w:cs="ArialMT"/>
          <w:sz w:val="18"/>
          <w:szCs w:val="18"/>
        </w:rPr>
        <w:t xml:space="preserve"> using a </w:t>
      </w:r>
      <w:r w:rsidR="002802F0">
        <w:rPr>
          <w:rFonts w:ascii="ArialMT" w:hAnsi="ArialMT" w:cs="ArialMT"/>
          <w:sz w:val="18"/>
          <w:szCs w:val="18"/>
        </w:rPr>
        <w:tab/>
      </w:r>
      <w:r w:rsidR="009A5E03">
        <w:rPr>
          <w:rFonts w:ascii="ArialMT" w:hAnsi="ArialMT" w:cs="ArialMT"/>
          <w:sz w:val="18"/>
          <w:szCs w:val="18"/>
        </w:rPr>
        <w:t>suitable material</w:t>
      </w:r>
      <w:r w:rsidR="002802F0">
        <w:rPr>
          <w:rFonts w:ascii="ArialMT" w:hAnsi="ArialMT" w:cs="ArialMT"/>
          <w:sz w:val="18"/>
          <w:szCs w:val="18"/>
        </w:rPr>
        <w:t xml:space="preserve"> recommended by the membrane manufacturer</w:t>
      </w:r>
      <w:r w:rsidR="009A5E03">
        <w:rPr>
          <w:rFonts w:ascii="ArialMT" w:hAnsi="ArialMT" w:cs="ArialMT"/>
          <w:sz w:val="18"/>
          <w:szCs w:val="18"/>
        </w:rPr>
        <w:t>.</w:t>
      </w:r>
    </w:p>
    <w:p w:rsidR="002802F0" w:rsidRPr="002802F0" w:rsidRDefault="002802F0" w:rsidP="002802F0">
      <w:pPr>
        <w:spacing w:before="120" w:after="0"/>
        <w:rPr>
          <w:rFonts w:ascii="Arial" w:hAnsi="Arial" w:cs="Arial"/>
          <w:sz w:val="18"/>
          <w:szCs w:val="18"/>
        </w:rPr>
      </w:pPr>
      <w:r>
        <w:rPr>
          <w:rFonts w:ascii="ArialMT" w:hAnsi="ArialMT" w:cs="ArialMT"/>
          <w:sz w:val="18"/>
          <w:szCs w:val="18"/>
        </w:rPr>
        <w:tab/>
      </w:r>
      <w:r w:rsidRPr="002802F0">
        <w:rPr>
          <w:rFonts w:ascii="Arial" w:hAnsi="Arial" w:cs="Arial"/>
          <w:sz w:val="18"/>
          <w:szCs w:val="18"/>
        </w:rPr>
        <w:t xml:space="preserve">All wall to wall and floor to wall junctions, internal and external corners, are to incorporate an elastic, </w:t>
      </w:r>
      <w:r>
        <w:rPr>
          <w:rFonts w:ascii="Arial" w:hAnsi="Arial" w:cs="Arial"/>
          <w:sz w:val="18"/>
          <w:szCs w:val="18"/>
        </w:rPr>
        <w:tab/>
      </w:r>
      <w:r w:rsidRPr="002802F0">
        <w:rPr>
          <w:rFonts w:ascii="Arial" w:hAnsi="Arial" w:cs="Arial"/>
          <w:sz w:val="18"/>
          <w:szCs w:val="18"/>
        </w:rPr>
        <w:t xml:space="preserve">preformed corner and joint band into the membrane system, to accommodate any movement at these </w:t>
      </w:r>
      <w:r>
        <w:rPr>
          <w:rFonts w:ascii="Arial" w:hAnsi="Arial" w:cs="Arial"/>
          <w:sz w:val="18"/>
          <w:szCs w:val="18"/>
        </w:rPr>
        <w:tab/>
      </w:r>
      <w:r w:rsidRPr="002802F0">
        <w:rPr>
          <w:rFonts w:ascii="Arial" w:hAnsi="Arial" w:cs="Arial"/>
          <w:sz w:val="18"/>
          <w:szCs w:val="18"/>
        </w:rPr>
        <w:t>junctions.</w:t>
      </w:r>
    </w:p>
    <w:p w:rsidR="002B36F7" w:rsidRPr="002802F0" w:rsidRDefault="002802F0" w:rsidP="002802F0">
      <w:pPr>
        <w:spacing w:after="0"/>
        <w:rPr>
          <w:rFonts w:ascii="Arial" w:hAnsi="Arial" w:cs="Arial"/>
          <w:sz w:val="18"/>
          <w:szCs w:val="18"/>
        </w:rPr>
      </w:pPr>
      <w:r>
        <w:rPr>
          <w:rFonts w:ascii="Arial" w:hAnsi="Arial" w:cs="Arial"/>
          <w:sz w:val="18"/>
          <w:szCs w:val="18"/>
        </w:rPr>
        <w:tab/>
      </w:r>
      <w:r w:rsidRPr="002802F0">
        <w:rPr>
          <w:rFonts w:ascii="Arial" w:hAnsi="Arial" w:cs="Arial"/>
          <w:sz w:val="18"/>
          <w:szCs w:val="18"/>
        </w:rPr>
        <w:t xml:space="preserve">Alternatively, apply a compatible </w:t>
      </w:r>
      <w:r w:rsidR="00C05B5F">
        <w:rPr>
          <w:rFonts w:ascii="Arial" w:hAnsi="Arial" w:cs="Arial"/>
          <w:sz w:val="18"/>
          <w:szCs w:val="18"/>
        </w:rPr>
        <w:t>silicone</w:t>
      </w:r>
      <w:r w:rsidRPr="002802F0">
        <w:rPr>
          <w:rFonts w:ascii="Arial" w:hAnsi="Arial" w:cs="Arial"/>
          <w:sz w:val="18"/>
          <w:szCs w:val="18"/>
        </w:rPr>
        <w:t xml:space="preserve"> sealant caulking fillet to these junctions. The sealant </w:t>
      </w:r>
      <w:r>
        <w:rPr>
          <w:rFonts w:ascii="Arial" w:hAnsi="Arial" w:cs="Arial"/>
          <w:sz w:val="18"/>
          <w:szCs w:val="18"/>
        </w:rPr>
        <w:tab/>
      </w:r>
      <w:r w:rsidRPr="002802F0">
        <w:rPr>
          <w:rFonts w:ascii="Arial" w:hAnsi="Arial" w:cs="Arial"/>
          <w:sz w:val="18"/>
          <w:szCs w:val="18"/>
        </w:rPr>
        <w:t>must be fully compatible with the nominated membrane.</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802F0">
        <w:rPr>
          <w:rFonts w:ascii="Arial" w:hAnsi="Arial" w:cs="Arial"/>
          <w:b/>
          <w:sz w:val="18"/>
          <w:szCs w:val="18"/>
          <w:lang w:val="en-GB"/>
        </w:rPr>
        <w:t>Waterproofing Membrane</w:t>
      </w:r>
    </w:p>
    <w:p w:rsidR="002802F0" w:rsidRPr="002802F0" w:rsidRDefault="00A9051A" w:rsidP="002802F0">
      <w:pPr>
        <w:spacing w:after="0"/>
        <w:rPr>
          <w:rFonts w:ascii="Arial" w:hAnsi="Arial" w:cs="Arial"/>
          <w:sz w:val="18"/>
          <w:szCs w:val="18"/>
        </w:rPr>
      </w:pPr>
      <w:r>
        <w:rPr>
          <w:rFonts w:ascii="Arial" w:hAnsi="Arial" w:cs="Arial"/>
          <w:sz w:val="18"/>
          <w:szCs w:val="18"/>
          <w:lang w:val="en-GB"/>
        </w:rPr>
        <w:tab/>
      </w:r>
      <w:r w:rsidR="002802F0" w:rsidRPr="002802F0">
        <w:rPr>
          <w:rFonts w:ascii="Arial" w:hAnsi="Arial" w:cs="Arial"/>
          <w:sz w:val="18"/>
          <w:szCs w:val="18"/>
        </w:rPr>
        <w:t xml:space="preserve">The waterproofing membrane is to be a single component, water based, </w:t>
      </w:r>
      <w:r w:rsidR="00AF5F29">
        <w:rPr>
          <w:rFonts w:ascii="Arial" w:hAnsi="Arial" w:cs="Arial"/>
          <w:sz w:val="18"/>
          <w:szCs w:val="18"/>
        </w:rPr>
        <w:t>fibre enhanced</w:t>
      </w:r>
      <w:r w:rsidR="002802F0" w:rsidRPr="002802F0">
        <w:rPr>
          <w:rFonts w:ascii="Arial" w:hAnsi="Arial" w:cs="Arial"/>
          <w:sz w:val="18"/>
          <w:szCs w:val="18"/>
        </w:rPr>
        <w:t xml:space="preserve">, liquid </w:t>
      </w:r>
      <w:r w:rsidR="00674445">
        <w:rPr>
          <w:rFonts w:ascii="Arial" w:hAnsi="Arial" w:cs="Arial"/>
          <w:sz w:val="18"/>
          <w:szCs w:val="18"/>
        </w:rPr>
        <w:tab/>
      </w:r>
      <w:r w:rsidR="002802F0" w:rsidRPr="002802F0">
        <w:rPr>
          <w:rFonts w:ascii="Arial" w:hAnsi="Arial" w:cs="Arial"/>
          <w:sz w:val="18"/>
          <w:szCs w:val="18"/>
        </w:rPr>
        <w:t>applied membrane</w:t>
      </w:r>
      <w:r w:rsidR="00AF5F29">
        <w:rPr>
          <w:rFonts w:ascii="Arial" w:hAnsi="Arial" w:cs="Arial"/>
          <w:sz w:val="18"/>
          <w:szCs w:val="18"/>
        </w:rPr>
        <w:t xml:space="preserve"> compatible with polymer modified </w:t>
      </w:r>
      <w:proofErr w:type="gramStart"/>
      <w:r w:rsidR="00AF5F29">
        <w:rPr>
          <w:rFonts w:ascii="Arial" w:hAnsi="Arial" w:cs="Arial"/>
          <w:sz w:val="18"/>
          <w:szCs w:val="18"/>
        </w:rPr>
        <w:t>cement based</w:t>
      </w:r>
      <w:proofErr w:type="gramEnd"/>
      <w:r w:rsidR="00AF5F29">
        <w:rPr>
          <w:rFonts w:ascii="Arial" w:hAnsi="Arial" w:cs="Arial"/>
          <w:sz w:val="18"/>
          <w:szCs w:val="18"/>
        </w:rPr>
        <w:t xml:space="preserve"> tile adhesives</w:t>
      </w:r>
      <w:r w:rsidR="002802F0" w:rsidRPr="002802F0">
        <w:rPr>
          <w:rFonts w:ascii="Arial" w:hAnsi="Arial" w:cs="Arial"/>
          <w:sz w:val="18"/>
          <w:szCs w:val="18"/>
        </w:rPr>
        <w:t>.</w:t>
      </w:r>
    </w:p>
    <w:p w:rsidR="002802F0" w:rsidRPr="002802F0" w:rsidRDefault="002802F0" w:rsidP="00674445">
      <w:pPr>
        <w:spacing w:before="120" w:after="0"/>
        <w:rPr>
          <w:rFonts w:ascii="Arial" w:hAnsi="Arial" w:cs="Arial"/>
          <w:sz w:val="18"/>
          <w:szCs w:val="18"/>
        </w:rPr>
      </w:pPr>
      <w:r>
        <w:rPr>
          <w:rFonts w:ascii="Arial" w:hAnsi="Arial" w:cs="Arial"/>
          <w:sz w:val="18"/>
          <w:szCs w:val="18"/>
        </w:rPr>
        <w:tab/>
      </w:r>
      <w:r w:rsidRPr="002802F0">
        <w:rPr>
          <w:rFonts w:ascii="Arial" w:hAnsi="Arial" w:cs="Arial"/>
          <w:sz w:val="18"/>
          <w:szCs w:val="18"/>
        </w:rPr>
        <w:t>It shall exhibit the following properties:</w:t>
      </w:r>
    </w:p>
    <w:p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827"/>
      </w:tblGrid>
      <w:tr w:rsidR="00562D7F" w:rsidRPr="005522DF" w:rsidTr="00C05B5F">
        <w:trPr>
          <w:trHeight w:val="307"/>
        </w:trPr>
        <w:tc>
          <w:tcPr>
            <w:tcW w:w="4111" w:type="dxa"/>
            <w:vAlign w:val="center"/>
          </w:tcPr>
          <w:p w:rsidR="00562D7F" w:rsidRPr="00C05B5F" w:rsidRDefault="00674445" w:rsidP="00C05B5F">
            <w:pPr>
              <w:autoSpaceDE w:val="0"/>
              <w:autoSpaceDN w:val="0"/>
              <w:adjustRightInd w:val="0"/>
              <w:spacing w:before="60" w:after="60"/>
              <w:rPr>
                <w:rFonts w:ascii="Arial" w:hAnsi="Arial" w:cs="Arial"/>
                <w:b/>
                <w:bCs/>
                <w:sz w:val="18"/>
                <w:szCs w:val="18"/>
              </w:rPr>
            </w:pPr>
            <w:r w:rsidRPr="00C05B5F">
              <w:rPr>
                <w:rFonts w:ascii="Arial" w:hAnsi="Arial" w:cs="Arial"/>
                <w:b/>
                <w:bCs/>
                <w:sz w:val="18"/>
                <w:szCs w:val="18"/>
              </w:rPr>
              <w:t>Solid content</w:t>
            </w:r>
            <w:r w:rsidR="00562D7F" w:rsidRPr="00C05B5F">
              <w:rPr>
                <w:rFonts w:ascii="Arial" w:hAnsi="Arial" w:cs="Arial"/>
                <w:b/>
                <w:bCs/>
                <w:sz w:val="18"/>
                <w:szCs w:val="18"/>
              </w:rPr>
              <w:t>:</w:t>
            </w:r>
          </w:p>
        </w:tc>
        <w:tc>
          <w:tcPr>
            <w:tcW w:w="3827" w:type="dxa"/>
            <w:vAlign w:val="center"/>
          </w:tcPr>
          <w:p w:rsidR="00562D7F" w:rsidRPr="00C05B5F" w:rsidRDefault="00AF5F29" w:rsidP="00C05B5F">
            <w:pPr>
              <w:autoSpaceDE w:val="0"/>
              <w:autoSpaceDN w:val="0"/>
              <w:adjustRightInd w:val="0"/>
              <w:spacing w:before="60" w:after="60"/>
              <w:rPr>
                <w:rFonts w:ascii="ArialMT" w:hAnsi="ArialMT" w:cs="ArialMT"/>
                <w:sz w:val="18"/>
                <w:szCs w:val="18"/>
              </w:rPr>
            </w:pPr>
            <w:r w:rsidRPr="00C05B5F">
              <w:rPr>
                <w:rFonts w:ascii="ArialMT" w:hAnsi="ArialMT" w:cs="ArialMT"/>
                <w:sz w:val="18"/>
                <w:szCs w:val="18"/>
              </w:rPr>
              <w:t>&gt;</w:t>
            </w:r>
            <w:r w:rsidR="00674445" w:rsidRPr="00C05B5F">
              <w:rPr>
                <w:rFonts w:ascii="ArialMT" w:hAnsi="ArialMT" w:cs="ArialMT"/>
                <w:sz w:val="18"/>
                <w:szCs w:val="18"/>
              </w:rPr>
              <w:t>60%</w:t>
            </w:r>
          </w:p>
        </w:tc>
      </w:tr>
      <w:tr w:rsidR="00371440" w:rsidRPr="005522DF" w:rsidTr="00C05B5F">
        <w:tc>
          <w:tcPr>
            <w:tcW w:w="4111" w:type="dxa"/>
            <w:vAlign w:val="center"/>
          </w:tcPr>
          <w:p w:rsidR="00371440" w:rsidRPr="00C05B5F" w:rsidRDefault="00674445" w:rsidP="00C05B5F">
            <w:pPr>
              <w:autoSpaceDE w:val="0"/>
              <w:autoSpaceDN w:val="0"/>
              <w:adjustRightInd w:val="0"/>
              <w:spacing w:before="60" w:after="60"/>
              <w:rPr>
                <w:rFonts w:ascii="Arial" w:hAnsi="Arial" w:cs="Arial"/>
                <w:b/>
                <w:sz w:val="18"/>
                <w:szCs w:val="18"/>
              </w:rPr>
            </w:pPr>
            <w:r w:rsidRPr="00C05B5F">
              <w:rPr>
                <w:rFonts w:ascii="Arial" w:hAnsi="Arial" w:cs="Arial"/>
                <w:b/>
                <w:bCs/>
                <w:sz w:val="18"/>
                <w:szCs w:val="18"/>
              </w:rPr>
              <w:t>VOC content</w:t>
            </w:r>
            <w:r w:rsidR="001A1AB6" w:rsidRPr="00C05B5F">
              <w:rPr>
                <w:rFonts w:ascii="Arial" w:hAnsi="Arial" w:cs="Arial"/>
                <w:b/>
                <w:bCs/>
                <w:sz w:val="18"/>
                <w:szCs w:val="18"/>
              </w:rPr>
              <w:t>:</w:t>
            </w:r>
            <w:r w:rsidR="00371440" w:rsidRPr="00C05B5F">
              <w:rPr>
                <w:rFonts w:ascii="Arial" w:hAnsi="Arial" w:cs="Arial"/>
                <w:b/>
                <w:bCs/>
                <w:sz w:val="18"/>
                <w:szCs w:val="18"/>
              </w:rPr>
              <w:t xml:space="preserve"> </w:t>
            </w:r>
          </w:p>
        </w:tc>
        <w:tc>
          <w:tcPr>
            <w:tcW w:w="3827" w:type="dxa"/>
            <w:vAlign w:val="center"/>
          </w:tcPr>
          <w:p w:rsidR="00371440" w:rsidRPr="00C05B5F" w:rsidRDefault="00674445" w:rsidP="00C05B5F">
            <w:pPr>
              <w:autoSpaceDE w:val="0"/>
              <w:autoSpaceDN w:val="0"/>
              <w:adjustRightInd w:val="0"/>
              <w:spacing w:before="60" w:after="60"/>
              <w:rPr>
                <w:rFonts w:ascii="ArialMT" w:hAnsi="ArialMT" w:cs="ArialMT"/>
                <w:sz w:val="18"/>
                <w:szCs w:val="18"/>
              </w:rPr>
            </w:pPr>
            <w:r w:rsidRPr="00C05B5F">
              <w:rPr>
                <w:rFonts w:ascii="ArialMT" w:hAnsi="ArialMT" w:cs="ArialMT"/>
                <w:sz w:val="18"/>
                <w:szCs w:val="18"/>
              </w:rPr>
              <w:t>&lt;</w:t>
            </w:r>
            <w:r w:rsidR="00AF5F29" w:rsidRPr="00C05B5F">
              <w:rPr>
                <w:rFonts w:ascii="ArialMT" w:hAnsi="ArialMT" w:cs="ArialMT"/>
                <w:sz w:val="18"/>
                <w:szCs w:val="18"/>
              </w:rPr>
              <w:t>2</w:t>
            </w:r>
            <w:r w:rsidRPr="00C05B5F">
              <w:rPr>
                <w:rFonts w:ascii="ArialMT" w:hAnsi="ArialMT" w:cs="ArialMT"/>
                <w:sz w:val="18"/>
                <w:szCs w:val="18"/>
              </w:rPr>
              <w:t>0g / litre</w:t>
            </w:r>
          </w:p>
        </w:tc>
      </w:tr>
      <w:tr w:rsidR="003F3F5B" w:rsidRPr="005522DF" w:rsidTr="00C05B5F">
        <w:tc>
          <w:tcPr>
            <w:tcW w:w="4111" w:type="dxa"/>
            <w:vAlign w:val="center"/>
          </w:tcPr>
          <w:p w:rsidR="003F3F5B" w:rsidRPr="00C05B5F" w:rsidRDefault="00C05B5F" w:rsidP="00C05B5F">
            <w:pPr>
              <w:autoSpaceDE w:val="0"/>
              <w:autoSpaceDN w:val="0"/>
              <w:adjustRightInd w:val="0"/>
              <w:spacing w:before="60" w:after="60"/>
              <w:rPr>
                <w:rFonts w:ascii="Arial-BoldMT" w:hAnsi="Arial-BoldMT" w:cs="Arial-BoldMT"/>
                <w:b/>
                <w:bCs/>
                <w:sz w:val="18"/>
                <w:szCs w:val="18"/>
              </w:rPr>
            </w:pPr>
            <w:r w:rsidRPr="00C05B5F">
              <w:rPr>
                <w:rFonts w:ascii="Arial-BoldMT" w:hAnsi="Arial-BoldMT" w:cs="Arial-BoldMT"/>
                <w:b/>
                <w:bCs/>
                <w:sz w:val="18"/>
                <w:szCs w:val="18"/>
              </w:rPr>
              <w:t>Water vapour transmission</w:t>
            </w:r>
            <w:r>
              <w:rPr>
                <w:rFonts w:ascii="Arial-BoldMT" w:hAnsi="Arial-BoldMT" w:cs="Arial-BoldMT"/>
                <w:b/>
                <w:bCs/>
                <w:sz w:val="18"/>
                <w:szCs w:val="18"/>
              </w:rPr>
              <w:t xml:space="preserve"> </w:t>
            </w:r>
            <w:r w:rsidRPr="00C05B5F">
              <w:rPr>
                <w:rFonts w:ascii="Arial-BoldMT" w:hAnsi="Arial-BoldMT" w:cs="Arial-BoldMT"/>
                <w:b/>
                <w:bCs/>
                <w:sz w:val="18"/>
                <w:szCs w:val="18"/>
              </w:rPr>
              <w:t>(ASTM E96:2016):</w:t>
            </w:r>
          </w:p>
        </w:tc>
        <w:tc>
          <w:tcPr>
            <w:tcW w:w="3827" w:type="dxa"/>
            <w:vAlign w:val="center"/>
          </w:tcPr>
          <w:p w:rsidR="003F3F5B" w:rsidRPr="00C05B5F" w:rsidRDefault="00C05B5F" w:rsidP="00C05B5F">
            <w:pPr>
              <w:autoSpaceDE w:val="0"/>
              <w:autoSpaceDN w:val="0"/>
              <w:adjustRightInd w:val="0"/>
              <w:spacing w:before="60" w:after="60"/>
              <w:rPr>
                <w:rFonts w:ascii="ArialMT" w:hAnsi="ArialMT" w:cs="ArialMT"/>
                <w:sz w:val="18"/>
                <w:szCs w:val="18"/>
              </w:rPr>
            </w:pPr>
            <w:r w:rsidRPr="00C05B5F">
              <w:rPr>
                <w:rFonts w:ascii="ArialMT" w:hAnsi="ArialMT" w:cs="ArialMT"/>
                <w:sz w:val="18"/>
                <w:szCs w:val="18"/>
              </w:rPr>
              <w:t>0.56 g/m²/24hr</w:t>
            </w:r>
            <w:proofErr w:type="gramStart"/>
            <w:r>
              <w:rPr>
                <w:rFonts w:ascii="ArialMT" w:hAnsi="ArialMT" w:cs="ArialMT"/>
                <w:sz w:val="18"/>
                <w:szCs w:val="18"/>
              </w:rPr>
              <w:t xml:space="preserve">   </w:t>
            </w:r>
            <w:r w:rsidRPr="00C05B5F">
              <w:rPr>
                <w:rFonts w:ascii="ArialMT" w:hAnsi="ArialMT" w:cs="ArialMT"/>
                <w:sz w:val="18"/>
                <w:szCs w:val="18"/>
              </w:rPr>
              <w:t>(</w:t>
            </w:r>
            <w:proofErr w:type="gramEnd"/>
            <w:r w:rsidRPr="00C05B5F">
              <w:rPr>
                <w:rFonts w:ascii="ArialMT" w:hAnsi="ArialMT" w:cs="ArialMT"/>
                <w:sz w:val="18"/>
                <w:szCs w:val="18"/>
              </w:rPr>
              <w:t>Pass)</w:t>
            </w:r>
          </w:p>
        </w:tc>
      </w:tr>
      <w:tr w:rsidR="00674445" w:rsidRPr="005522DF" w:rsidTr="00C05B5F">
        <w:tc>
          <w:tcPr>
            <w:tcW w:w="4111" w:type="dxa"/>
            <w:vAlign w:val="center"/>
          </w:tcPr>
          <w:p w:rsidR="00674445" w:rsidRPr="00C05B5F" w:rsidRDefault="00674445" w:rsidP="00C05B5F">
            <w:pPr>
              <w:autoSpaceDE w:val="0"/>
              <w:autoSpaceDN w:val="0"/>
              <w:adjustRightInd w:val="0"/>
              <w:spacing w:before="60" w:after="60"/>
              <w:rPr>
                <w:rFonts w:ascii="Arial" w:hAnsi="Arial" w:cs="Arial"/>
                <w:b/>
                <w:bCs/>
                <w:sz w:val="18"/>
                <w:szCs w:val="18"/>
              </w:rPr>
            </w:pPr>
            <w:r w:rsidRPr="00C05B5F">
              <w:rPr>
                <w:rFonts w:ascii="Arial" w:hAnsi="Arial" w:cs="Arial"/>
                <w:b/>
                <w:bCs/>
                <w:sz w:val="18"/>
                <w:szCs w:val="18"/>
              </w:rPr>
              <w:t>Elongation (</w:t>
            </w:r>
            <w:r w:rsidR="00C05B5F" w:rsidRPr="00C05B5F">
              <w:rPr>
                <w:rFonts w:ascii="Arial" w:hAnsi="Arial" w:cs="Arial"/>
                <w:b/>
                <w:bCs/>
                <w:sz w:val="18"/>
                <w:szCs w:val="18"/>
              </w:rPr>
              <w:t>AS4858:2004</w:t>
            </w:r>
            <w:r w:rsidRPr="00C05B5F">
              <w:rPr>
                <w:rFonts w:ascii="Arial" w:hAnsi="Arial" w:cs="Arial"/>
                <w:b/>
                <w:bCs/>
                <w:sz w:val="18"/>
                <w:szCs w:val="18"/>
              </w:rPr>
              <w:t>):</w:t>
            </w:r>
          </w:p>
        </w:tc>
        <w:tc>
          <w:tcPr>
            <w:tcW w:w="3827" w:type="dxa"/>
            <w:vAlign w:val="center"/>
          </w:tcPr>
          <w:p w:rsidR="00674445" w:rsidRPr="00C05B5F" w:rsidRDefault="00674445" w:rsidP="00C05B5F">
            <w:pPr>
              <w:autoSpaceDE w:val="0"/>
              <w:autoSpaceDN w:val="0"/>
              <w:adjustRightInd w:val="0"/>
              <w:spacing w:before="60" w:after="60"/>
              <w:rPr>
                <w:rFonts w:ascii="Arial" w:hAnsi="Arial" w:cs="Arial"/>
                <w:sz w:val="18"/>
                <w:szCs w:val="18"/>
              </w:rPr>
            </w:pPr>
            <w:r w:rsidRPr="00C05B5F">
              <w:rPr>
                <w:rFonts w:ascii="Arial" w:hAnsi="Arial" w:cs="Arial"/>
                <w:sz w:val="18"/>
                <w:szCs w:val="18"/>
              </w:rPr>
              <w:t>&gt;</w:t>
            </w:r>
            <w:r w:rsidR="00C05B5F" w:rsidRPr="00C05B5F">
              <w:rPr>
                <w:rFonts w:ascii="Arial" w:hAnsi="Arial" w:cs="Arial"/>
                <w:sz w:val="18"/>
                <w:szCs w:val="18"/>
              </w:rPr>
              <w:t>50</w:t>
            </w:r>
            <w:r w:rsidRPr="00C05B5F">
              <w:rPr>
                <w:rFonts w:ascii="Arial" w:hAnsi="Arial" w:cs="Arial"/>
                <w:sz w:val="18"/>
                <w:szCs w:val="18"/>
              </w:rPr>
              <w:t>0%</w:t>
            </w:r>
          </w:p>
        </w:tc>
      </w:tr>
      <w:tr w:rsidR="00326A88" w:rsidRPr="005522DF" w:rsidTr="00C05B5F">
        <w:tc>
          <w:tcPr>
            <w:tcW w:w="4111" w:type="dxa"/>
            <w:vAlign w:val="center"/>
          </w:tcPr>
          <w:p w:rsidR="00326A88" w:rsidRPr="00C05B5F" w:rsidRDefault="00326A88" w:rsidP="00326A88">
            <w:pPr>
              <w:autoSpaceDE w:val="0"/>
              <w:autoSpaceDN w:val="0"/>
              <w:adjustRightInd w:val="0"/>
              <w:spacing w:before="60" w:after="60"/>
              <w:rPr>
                <w:rFonts w:ascii="Arial" w:hAnsi="Arial" w:cs="Arial"/>
                <w:b/>
                <w:bCs/>
                <w:sz w:val="18"/>
                <w:szCs w:val="18"/>
              </w:rPr>
            </w:pPr>
            <w:r>
              <w:rPr>
                <w:rFonts w:ascii="Arial-BoldMT" w:hAnsi="Arial-BoldMT" w:cs="Arial-BoldMT"/>
                <w:b/>
                <w:bCs/>
                <w:sz w:val="18"/>
                <w:szCs w:val="18"/>
              </w:rPr>
              <w:t>Elongation after 56 days water immersion</w:t>
            </w:r>
            <w:r>
              <w:rPr>
                <w:rFonts w:ascii="Arial-BoldMT" w:hAnsi="Arial-BoldMT" w:cs="Arial-BoldMT"/>
                <w:b/>
                <w:bCs/>
                <w:sz w:val="18"/>
                <w:szCs w:val="18"/>
              </w:rPr>
              <w:t xml:space="preserve"> (AS4858:2004)</w:t>
            </w:r>
            <w:r>
              <w:rPr>
                <w:rFonts w:ascii="Arial-BoldMT" w:hAnsi="Arial-BoldMT" w:cs="Arial-BoldMT"/>
                <w:b/>
                <w:bCs/>
                <w:sz w:val="18"/>
                <w:szCs w:val="18"/>
              </w:rPr>
              <w:t>:</w:t>
            </w:r>
          </w:p>
        </w:tc>
        <w:tc>
          <w:tcPr>
            <w:tcW w:w="3827" w:type="dxa"/>
            <w:vAlign w:val="center"/>
          </w:tcPr>
          <w:p w:rsidR="00326A88" w:rsidRPr="00C05B5F" w:rsidRDefault="00326A88" w:rsidP="00326A88">
            <w:pPr>
              <w:autoSpaceDE w:val="0"/>
              <w:autoSpaceDN w:val="0"/>
              <w:adjustRightInd w:val="0"/>
              <w:spacing w:before="60" w:after="60"/>
              <w:rPr>
                <w:rFonts w:ascii="Arial" w:hAnsi="Arial" w:cs="Arial"/>
                <w:sz w:val="18"/>
                <w:szCs w:val="18"/>
              </w:rPr>
            </w:pPr>
            <w:r>
              <w:rPr>
                <w:rFonts w:ascii="ArialMT" w:hAnsi="ArialMT" w:cs="ArialMT"/>
                <w:sz w:val="18"/>
                <w:szCs w:val="18"/>
              </w:rPr>
              <w:t>412% (Pass)</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674445">
        <w:rPr>
          <w:rFonts w:ascii="ArialMT" w:hAnsi="ArialMT" w:cs="ArialMT"/>
          <w:sz w:val="18"/>
          <w:szCs w:val="18"/>
        </w:rPr>
        <w:t>waterproofing membrane</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674445">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674445">
        <w:rPr>
          <w:rFonts w:ascii="Arial" w:hAnsi="Arial" w:cs="Arial"/>
          <w:b/>
          <w:sz w:val="18"/>
          <w:szCs w:val="18"/>
          <w:lang w:val="en-GB"/>
        </w:rPr>
        <w:t xml:space="preserve">Nitoproof </w:t>
      </w:r>
      <w:r w:rsidR="002F2A8C">
        <w:rPr>
          <w:rFonts w:ascii="Arial" w:hAnsi="Arial" w:cs="Arial"/>
          <w:b/>
          <w:sz w:val="18"/>
          <w:szCs w:val="18"/>
          <w:lang w:val="en-GB"/>
        </w:rPr>
        <w:t>3</w:t>
      </w:r>
      <w:r w:rsidR="00674445">
        <w:rPr>
          <w:rFonts w:ascii="Arial" w:hAnsi="Arial" w:cs="Arial"/>
          <w:b/>
          <w:sz w:val="18"/>
          <w:szCs w:val="18"/>
          <w:lang w:val="en-GB"/>
        </w:rPr>
        <w:t>10</w:t>
      </w:r>
      <w:r w:rsidR="00E53E29">
        <w:rPr>
          <w:rFonts w:ascii="Arial" w:hAnsi="Arial" w:cs="Arial"/>
          <w:b/>
          <w:sz w:val="18"/>
          <w:szCs w:val="18"/>
          <w:lang w:val="en-GB"/>
        </w:rPr>
        <w:t xml:space="preserve"> </w:t>
      </w:r>
      <w:r w:rsidR="00E53E29" w:rsidRPr="00E53E29">
        <w:rPr>
          <w:rFonts w:ascii="Arial" w:hAnsi="Arial" w:cs="Arial"/>
          <w:sz w:val="18"/>
          <w:szCs w:val="18"/>
          <w:lang w:val="en-GB"/>
        </w:rPr>
        <w:t>with</w:t>
      </w:r>
      <w:r w:rsidR="00E53E29">
        <w:rPr>
          <w:rFonts w:ascii="Arial" w:hAnsi="Arial" w:cs="Arial"/>
          <w:b/>
          <w:sz w:val="18"/>
          <w:szCs w:val="18"/>
          <w:lang w:val="en-GB"/>
        </w:rPr>
        <w:t xml:space="preserve"> </w:t>
      </w:r>
      <w:proofErr w:type="spellStart"/>
      <w:r w:rsidR="00E53E29">
        <w:rPr>
          <w:rFonts w:ascii="Arial" w:hAnsi="Arial" w:cs="Arial"/>
          <w:b/>
          <w:sz w:val="18"/>
          <w:szCs w:val="18"/>
          <w:lang w:val="en-GB"/>
        </w:rPr>
        <w:t>Nito</w:t>
      </w:r>
      <w:r w:rsidR="00674445">
        <w:rPr>
          <w:rFonts w:ascii="Arial" w:hAnsi="Arial" w:cs="Arial"/>
          <w:b/>
          <w:sz w:val="18"/>
          <w:szCs w:val="18"/>
          <w:lang w:val="en-GB"/>
        </w:rPr>
        <w:t>band</w:t>
      </w:r>
      <w:proofErr w:type="spellEnd"/>
      <w:r w:rsidR="00E53E29">
        <w:rPr>
          <w:rFonts w:ascii="Arial" w:hAnsi="Arial" w:cs="Arial"/>
          <w:b/>
          <w:sz w:val="18"/>
          <w:szCs w:val="18"/>
          <w:lang w:val="en-GB"/>
        </w:rPr>
        <w:t xml:space="preserve"> (reinforcement </w:t>
      </w:r>
      <w:r w:rsidR="00674445">
        <w:rPr>
          <w:rFonts w:ascii="Arial" w:hAnsi="Arial" w:cs="Arial"/>
          <w:b/>
          <w:sz w:val="18"/>
          <w:szCs w:val="18"/>
          <w:lang w:val="en-GB"/>
        </w:rPr>
        <w:t>system</w:t>
      </w:r>
      <w:r w:rsidR="00E53E29">
        <w:rPr>
          <w:rFonts w:ascii="Arial" w:hAnsi="Arial" w:cs="Arial"/>
          <w:b/>
          <w:sz w:val="18"/>
          <w:szCs w:val="18"/>
          <w:lang w:val="en-GB"/>
        </w:rPr>
        <w:t xml:space="preserve">) </w:t>
      </w:r>
      <w:r w:rsidR="00E53E29" w:rsidRPr="00E53E29">
        <w:rPr>
          <w:rFonts w:ascii="Arial" w:hAnsi="Arial" w:cs="Arial"/>
          <w:sz w:val="18"/>
          <w:szCs w:val="18"/>
          <w:lang w:val="en-GB"/>
        </w:rPr>
        <w:t>and</w:t>
      </w:r>
      <w:r w:rsidR="00E53E29">
        <w:rPr>
          <w:rFonts w:ascii="Arial" w:hAnsi="Arial" w:cs="Arial"/>
          <w:b/>
          <w:sz w:val="18"/>
          <w:szCs w:val="18"/>
          <w:lang w:val="en-GB"/>
        </w:rPr>
        <w:t xml:space="preserve"> Nito</w:t>
      </w:r>
      <w:r w:rsidR="00674445">
        <w:rPr>
          <w:rFonts w:ascii="Arial" w:hAnsi="Arial" w:cs="Arial"/>
          <w:b/>
          <w:sz w:val="18"/>
          <w:szCs w:val="18"/>
          <w:lang w:val="en-GB"/>
        </w:rPr>
        <w:t>seal PU250</w:t>
      </w:r>
      <w:r w:rsidR="00E53E29">
        <w:rPr>
          <w:rFonts w:ascii="Arial" w:hAnsi="Arial" w:cs="Arial"/>
          <w:b/>
          <w:sz w:val="18"/>
          <w:szCs w:val="18"/>
          <w:lang w:val="en-GB"/>
        </w:rPr>
        <w:t xml:space="preserve"> (</w:t>
      </w:r>
      <w:r w:rsidR="00674445">
        <w:rPr>
          <w:rFonts w:ascii="Arial" w:hAnsi="Arial" w:cs="Arial"/>
          <w:b/>
          <w:sz w:val="18"/>
          <w:szCs w:val="18"/>
          <w:lang w:val="en-GB"/>
        </w:rPr>
        <w:t xml:space="preserve">polyurethane </w:t>
      </w:r>
      <w:r w:rsidR="00674445">
        <w:rPr>
          <w:rFonts w:ascii="Arial" w:hAnsi="Arial" w:cs="Arial"/>
          <w:b/>
          <w:sz w:val="18"/>
          <w:szCs w:val="18"/>
          <w:lang w:val="en-GB"/>
        </w:rPr>
        <w:tab/>
        <w:t>sealant</w:t>
      </w:r>
      <w:r w:rsidR="00E53E29">
        <w:rPr>
          <w:rFonts w:ascii="Arial" w:hAnsi="Arial" w:cs="Arial"/>
          <w:b/>
          <w:sz w:val="18"/>
          <w:szCs w:val="18"/>
          <w:lang w:val="en-GB"/>
        </w:rPr>
        <w:t>)</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w:t>
      </w:r>
      <w:bookmarkStart w:id="1" w:name="_GoBack"/>
      <w:bookmarkEnd w:id="1"/>
      <w:r w:rsidRPr="00880AFB">
        <w:rPr>
          <w:rFonts w:ascii="Arial" w:hAnsi="Arial" w:cs="Arial"/>
          <w:sz w:val="18"/>
          <w:szCs w:val="18"/>
          <w:lang w:val="en-GB"/>
        </w:rPr>
        <w:t xml:space="preserve">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0AF" w:rsidRDefault="004F60AF" w:rsidP="00275B04">
      <w:pPr>
        <w:spacing w:after="0" w:line="240" w:lineRule="auto"/>
      </w:pPr>
      <w:r>
        <w:separator/>
      </w:r>
    </w:p>
  </w:endnote>
  <w:endnote w:type="continuationSeparator" w:id="0">
    <w:p w:rsidR="004F60AF" w:rsidRDefault="004F60AF"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326A88"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326A88"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674445">
                            <w:rPr>
                              <w:sz w:val="12"/>
                              <w:szCs w:val="12"/>
                            </w:rPr>
                            <w:t>proof</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674445">
                      <w:rPr>
                        <w:sz w:val="12"/>
                        <w:szCs w:val="12"/>
                      </w:rPr>
                      <w:t>proof</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326A88">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0AF" w:rsidRDefault="004F60AF" w:rsidP="00275B04">
      <w:pPr>
        <w:spacing w:after="0" w:line="240" w:lineRule="auto"/>
      </w:pPr>
      <w:bookmarkStart w:id="0" w:name="_Hlk37232099"/>
      <w:bookmarkEnd w:id="0"/>
      <w:r>
        <w:separator/>
      </w:r>
    </w:p>
  </w:footnote>
  <w:footnote w:type="continuationSeparator" w:id="0">
    <w:p w:rsidR="004F60AF" w:rsidRDefault="004F60AF"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1204F2"/>
    <w:rsid w:val="00152B71"/>
    <w:rsid w:val="00191850"/>
    <w:rsid w:val="001A1AB6"/>
    <w:rsid w:val="001D19CF"/>
    <w:rsid w:val="001E2F14"/>
    <w:rsid w:val="001E5CD1"/>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59C1"/>
    <w:rsid w:val="00326A88"/>
    <w:rsid w:val="003467D7"/>
    <w:rsid w:val="0034776D"/>
    <w:rsid w:val="00371440"/>
    <w:rsid w:val="00390DC5"/>
    <w:rsid w:val="003A44B3"/>
    <w:rsid w:val="003A4732"/>
    <w:rsid w:val="003E4ADB"/>
    <w:rsid w:val="003E634E"/>
    <w:rsid w:val="003F3F5B"/>
    <w:rsid w:val="00464377"/>
    <w:rsid w:val="00487D1B"/>
    <w:rsid w:val="004B16C6"/>
    <w:rsid w:val="004C1E6B"/>
    <w:rsid w:val="004C7BB4"/>
    <w:rsid w:val="004F60AF"/>
    <w:rsid w:val="00504BF6"/>
    <w:rsid w:val="005056A0"/>
    <w:rsid w:val="00527B39"/>
    <w:rsid w:val="00530415"/>
    <w:rsid w:val="00562D7F"/>
    <w:rsid w:val="005A5F98"/>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25419"/>
    <w:rsid w:val="007751BC"/>
    <w:rsid w:val="007842B0"/>
    <w:rsid w:val="007A2A2B"/>
    <w:rsid w:val="007B7189"/>
    <w:rsid w:val="007D79CB"/>
    <w:rsid w:val="00800421"/>
    <w:rsid w:val="00812308"/>
    <w:rsid w:val="008A4736"/>
    <w:rsid w:val="008C6162"/>
    <w:rsid w:val="00965080"/>
    <w:rsid w:val="009811E7"/>
    <w:rsid w:val="00996E5B"/>
    <w:rsid w:val="009A1D10"/>
    <w:rsid w:val="009A5E03"/>
    <w:rsid w:val="009A62BC"/>
    <w:rsid w:val="009B6A16"/>
    <w:rsid w:val="009E3474"/>
    <w:rsid w:val="00A03ED5"/>
    <w:rsid w:val="00A11BB0"/>
    <w:rsid w:val="00A13BF0"/>
    <w:rsid w:val="00A17FD3"/>
    <w:rsid w:val="00A33A1F"/>
    <w:rsid w:val="00A9051A"/>
    <w:rsid w:val="00AF5F29"/>
    <w:rsid w:val="00B03F50"/>
    <w:rsid w:val="00B500CF"/>
    <w:rsid w:val="00B83C34"/>
    <w:rsid w:val="00B844DA"/>
    <w:rsid w:val="00B97FCC"/>
    <w:rsid w:val="00BA4C24"/>
    <w:rsid w:val="00BD7EF7"/>
    <w:rsid w:val="00BF2E66"/>
    <w:rsid w:val="00C05B5F"/>
    <w:rsid w:val="00C05CEB"/>
    <w:rsid w:val="00C22F6C"/>
    <w:rsid w:val="00C340E9"/>
    <w:rsid w:val="00C347CA"/>
    <w:rsid w:val="00C47EFF"/>
    <w:rsid w:val="00C832A3"/>
    <w:rsid w:val="00CD05F0"/>
    <w:rsid w:val="00CF389D"/>
    <w:rsid w:val="00D06237"/>
    <w:rsid w:val="00D063A8"/>
    <w:rsid w:val="00D0688A"/>
    <w:rsid w:val="00D37759"/>
    <w:rsid w:val="00D50130"/>
    <w:rsid w:val="00D57973"/>
    <w:rsid w:val="00D644C7"/>
    <w:rsid w:val="00D67B1C"/>
    <w:rsid w:val="00D87EE8"/>
    <w:rsid w:val="00D96BD1"/>
    <w:rsid w:val="00DA08F4"/>
    <w:rsid w:val="00DC28A0"/>
    <w:rsid w:val="00DD28D4"/>
    <w:rsid w:val="00DD4CBC"/>
    <w:rsid w:val="00DE3351"/>
    <w:rsid w:val="00E04614"/>
    <w:rsid w:val="00E53E29"/>
    <w:rsid w:val="00E70516"/>
    <w:rsid w:val="00E811C3"/>
    <w:rsid w:val="00E878F7"/>
    <w:rsid w:val="00E937D8"/>
    <w:rsid w:val="00E93EA5"/>
    <w:rsid w:val="00E9612C"/>
    <w:rsid w:val="00ED533F"/>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A1EBF4"/>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41</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2020-04-21T02:34:00Z</dcterms:created>
  <dcterms:modified xsi:type="dcterms:W3CDTF">2022-03-01T01:41:00Z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