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6E3395" w:rsidP="006B003F">
      <w:pPr>
        <w:pStyle w:val="BodyText"/>
        <w:spacing w:after="240"/>
        <w:rPr>
          <w:rFonts w:ascii="Arial Black" w:hAnsi="Arial Black" w:cs="Arial"/>
          <w:sz w:val="36"/>
          <w:szCs w:val="36"/>
        </w:rPr>
      </w:pPr>
      <w:r>
        <w:rPr>
          <w:rFonts w:ascii="Arial Black" w:hAnsi="Arial Black" w:cs="Arial"/>
          <w:sz w:val="36"/>
          <w:szCs w:val="36"/>
        </w:rPr>
        <w:t>Nitocote</w:t>
      </w:r>
      <w:r w:rsidR="000531AB">
        <w:rPr>
          <w:rFonts w:cs="Arial"/>
          <w:sz w:val="28"/>
          <w:szCs w:val="28"/>
          <w:vertAlign w:val="superscript"/>
        </w:rPr>
        <w:t>®</w:t>
      </w:r>
      <w:r w:rsidR="006B003F" w:rsidRPr="006B003F">
        <w:rPr>
          <w:rFonts w:ascii="Arial Black" w:hAnsi="Arial Black" w:cs="Arial"/>
          <w:sz w:val="36"/>
          <w:szCs w:val="36"/>
        </w:rPr>
        <w:t xml:space="preserve"> </w:t>
      </w:r>
      <w:r w:rsidR="00E9612C">
        <w:rPr>
          <w:rFonts w:ascii="Arial Black" w:hAnsi="Arial Black" w:cs="Arial"/>
          <w:sz w:val="36"/>
          <w:szCs w:val="36"/>
        </w:rPr>
        <w:t>SN5</w:t>
      </w:r>
      <w:r w:rsidR="00C832A3">
        <w:rPr>
          <w:rFonts w:ascii="Arial Black" w:hAnsi="Arial Black" w:cs="Arial"/>
          <w:sz w:val="36"/>
          <w:szCs w:val="36"/>
        </w:rPr>
        <w:t>11</w:t>
      </w:r>
      <w:r w:rsidR="006B003F" w:rsidRPr="006B003F">
        <w:rPr>
          <w:rFonts w:ascii="Arial Black" w:hAnsi="Arial Black" w:cs="Arial"/>
          <w:sz w:val="36"/>
          <w:szCs w:val="36"/>
        </w:rPr>
        <w:t xml:space="preserve"> </w:t>
      </w:r>
    </w:p>
    <w:p w:rsidR="002145B0" w:rsidRPr="00291C7C" w:rsidRDefault="00DD4CBC" w:rsidP="00291C7C">
      <w:pPr>
        <w:pStyle w:val="1-headers"/>
        <w:rPr>
          <w:rFonts w:ascii="Arial" w:hAnsi="Arial" w:cs="Arial"/>
          <w:b/>
          <w:sz w:val="20"/>
          <w:szCs w:val="20"/>
        </w:rPr>
      </w:pPr>
      <w:r w:rsidRPr="00291C7C">
        <w:rPr>
          <w:rFonts w:ascii="Arial" w:hAnsi="Arial" w:cs="Arial"/>
          <w:b/>
          <w:sz w:val="20"/>
          <w:szCs w:val="20"/>
        </w:rPr>
        <w:t>Penetrating</w:t>
      </w:r>
      <w:r w:rsidR="00626BAC" w:rsidRPr="00291C7C">
        <w:rPr>
          <w:rFonts w:ascii="Arial" w:hAnsi="Arial" w:cs="Arial"/>
          <w:b/>
          <w:sz w:val="20"/>
          <w:szCs w:val="20"/>
        </w:rPr>
        <w:t xml:space="preserve"> </w:t>
      </w:r>
      <w:r w:rsidR="00621099" w:rsidRPr="00291C7C">
        <w:rPr>
          <w:rFonts w:ascii="Arial" w:hAnsi="Arial" w:cs="Arial"/>
          <w:b/>
          <w:sz w:val="20"/>
          <w:szCs w:val="20"/>
        </w:rPr>
        <w:t>iso</w:t>
      </w:r>
      <w:r w:rsidR="00291C7C">
        <w:rPr>
          <w:rFonts w:ascii="Arial" w:hAnsi="Arial" w:cs="Arial"/>
          <w:b/>
          <w:sz w:val="20"/>
          <w:szCs w:val="20"/>
        </w:rPr>
        <w:t>-</w:t>
      </w:r>
      <w:proofErr w:type="spellStart"/>
      <w:r w:rsidR="00621099" w:rsidRPr="00291C7C">
        <w:rPr>
          <w:rFonts w:ascii="Arial" w:hAnsi="Arial" w:cs="Arial"/>
          <w:b/>
          <w:sz w:val="20"/>
          <w:szCs w:val="20"/>
        </w:rPr>
        <w:t>butyltriethoxysilane</w:t>
      </w:r>
      <w:proofErr w:type="spellEnd"/>
      <w:r w:rsidRPr="00250D14">
        <w:rPr>
          <w:rFonts w:ascii="Arial" w:hAnsi="Arial" w:cs="Arial"/>
          <w:b/>
          <w:sz w:val="20"/>
          <w:szCs w:val="20"/>
        </w:rPr>
        <w:t>, protective treatment for concrete</w:t>
      </w:r>
    </w:p>
    <w:p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DD4CBC">
        <w:rPr>
          <w:rFonts w:ascii="Arial" w:hAnsi="Arial" w:cs="Arial"/>
          <w:b/>
          <w:sz w:val="18"/>
          <w:szCs w:val="18"/>
        </w:rPr>
        <w:t>Penetrating</w:t>
      </w:r>
      <w:r w:rsidR="00626BAC">
        <w:rPr>
          <w:rFonts w:ascii="Arial" w:hAnsi="Arial" w:cs="Arial"/>
          <w:b/>
          <w:sz w:val="18"/>
          <w:szCs w:val="18"/>
        </w:rPr>
        <w:t xml:space="preserve"> Protective Treatment</w:t>
      </w:r>
    </w:p>
    <w:p w:rsidR="006E3395" w:rsidRPr="00D201FA" w:rsidRDefault="006E3395" w:rsidP="006E3395">
      <w:pPr>
        <w:spacing w:after="0"/>
        <w:rPr>
          <w:rFonts w:ascii="Arial" w:hAnsi="Arial" w:cs="Arial"/>
          <w:b/>
          <w:sz w:val="18"/>
          <w:szCs w:val="18"/>
          <w:lang w:val="en-GB"/>
        </w:rPr>
      </w:pPr>
    </w:p>
    <w:p w:rsidR="006E3395" w:rsidRPr="00FC0650" w:rsidRDefault="006E3395" w:rsidP="006E3395">
      <w:pPr>
        <w:spacing w:after="0"/>
        <w:rPr>
          <w:rFonts w:ascii="Arial" w:hAnsi="Arial" w:cs="Arial"/>
          <w:b/>
          <w:sz w:val="18"/>
          <w:szCs w:val="18"/>
          <w:lang w:val="en-GB"/>
        </w:rPr>
      </w:pPr>
      <w:r w:rsidRPr="00D201FA">
        <w:rPr>
          <w:rFonts w:ascii="Arial" w:hAnsi="Arial" w:cs="Arial"/>
          <w:b/>
          <w:sz w:val="18"/>
          <w:szCs w:val="18"/>
          <w:lang w:val="en-GB"/>
        </w:rPr>
        <w:t>1.10</w:t>
      </w:r>
      <w:r w:rsidRPr="00D201FA">
        <w:rPr>
          <w:rFonts w:ascii="Arial" w:hAnsi="Arial" w:cs="Arial"/>
          <w:b/>
          <w:sz w:val="18"/>
          <w:szCs w:val="18"/>
          <w:lang w:val="en-GB"/>
        </w:rPr>
        <w:tab/>
        <w:t>Concrete</w:t>
      </w:r>
      <w:r>
        <w:rPr>
          <w:rFonts w:ascii="Arial" w:hAnsi="Arial" w:cs="Arial"/>
          <w:b/>
          <w:sz w:val="18"/>
          <w:szCs w:val="18"/>
          <w:lang w:val="en-GB"/>
        </w:rPr>
        <w:t xml:space="preserve"> </w:t>
      </w:r>
      <w:r w:rsidRPr="00D201FA">
        <w:rPr>
          <w:rFonts w:ascii="Arial" w:hAnsi="Arial" w:cs="Arial"/>
          <w:b/>
          <w:sz w:val="18"/>
          <w:szCs w:val="18"/>
          <w:lang w:val="en-GB"/>
        </w:rPr>
        <w:t>Surface</w:t>
      </w:r>
      <w:r w:rsidR="000215CA">
        <w:rPr>
          <w:rFonts w:ascii="Arial" w:hAnsi="Arial" w:cs="Arial"/>
          <w:b/>
          <w:sz w:val="18"/>
          <w:szCs w:val="18"/>
          <w:lang w:val="en-GB"/>
        </w:rPr>
        <w:t xml:space="preserve"> Preparation</w:t>
      </w:r>
      <w:r w:rsidRPr="00880AFB">
        <w:rPr>
          <w:rFonts w:ascii="Arial" w:hAnsi="Arial" w:cs="Arial"/>
          <w:sz w:val="18"/>
          <w:szCs w:val="18"/>
          <w:lang w:val="en-GB"/>
        </w:rPr>
        <w:t xml:space="preserve"> </w:t>
      </w:r>
    </w:p>
    <w:p w:rsidR="006E3395" w:rsidRDefault="006E3395" w:rsidP="006E3395">
      <w:pPr>
        <w:spacing w:after="0" w:line="240" w:lineRule="auto"/>
        <w:rPr>
          <w:rFonts w:ascii="Arial" w:hAnsi="Arial" w:cs="Arial"/>
          <w:sz w:val="18"/>
          <w:szCs w:val="18"/>
          <w:lang w:val="en-GB"/>
        </w:rPr>
      </w:pPr>
    </w:p>
    <w:p w:rsidR="006E3395" w:rsidRPr="000215CA" w:rsidRDefault="006E3395" w:rsidP="000215CA">
      <w:pPr>
        <w:autoSpaceDE w:val="0"/>
        <w:autoSpaceDN w:val="0"/>
        <w:adjustRightInd w:val="0"/>
        <w:spacing w:after="0" w:line="240" w:lineRule="auto"/>
        <w:rPr>
          <w:rFonts w:ascii="Arial" w:hAnsi="Arial" w:cs="Arial"/>
          <w:sz w:val="18"/>
          <w:szCs w:val="18"/>
          <w:lang w:val="en-GB"/>
        </w:rPr>
      </w:pPr>
      <w:r w:rsidRPr="00880AFB">
        <w:rPr>
          <w:rFonts w:ascii="Arial" w:hAnsi="Arial" w:cs="Arial"/>
          <w:sz w:val="18"/>
          <w:szCs w:val="18"/>
          <w:lang w:val="en-GB"/>
        </w:rPr>
        <w:t>1.1</w:t>
      </w:r>
      <w:r>
        <w:rPr>
          <w:rFonts w:ascii="Arial" w:hAnsi="Arial" w:cs="Arial"/>
          <w:sz w:val="18"/>
          <w:szCs w:val="18"/>
          <w:lang w:val="en-GB"/>
        </w:rPr>
        <w:t>1</w:t>
      </w:r>
      <w:r w:rsidRPr="00880AFB">
        <w:rPr>
          <w:rFonts w:ascii="Arial" w:hAnsi="Arial" w:cs="Arial"/>
          <w:sz w:val="18"/>
          <w:szCs w:val="18"/>
          <w:lang w:val="en-GB"/>
        </w:rPr>
        <w:tab/>
      </w:r>
      <w:r>
        <w:rPr>
          <w:rFonts w:ascii="ArialMT" w:hAnsi="ArialMT" w:cs="ArialMT"/>
          <w:sz w:val="18"/>
          <w:szCs w:val="18"/>
        </w:rPr>
        <w:t xml:space="preserve">All surfaces to receive the </w:t>
      </w:r>
      <w:r w:rsidR="00250D14">
        <w:rPr>
          <w:rFonts w:ascii="ArialMT" w:hAnsi="ArialMT" w:cs="ArialMT"/>
          <w:sz w:val="18"/>
          <w:szCs w:val="18"/>
        </w:rPr>
        <w:t>penetrating protective treatment</w:t>
      </w:r>
      <w:r>
        <w:rPr>
          <w:rFonts w:ascii="ArialMT" w:hAnsi="ArialMT" w:cs="ArialMT"/>
          <w:sz w:val="18"/>
          <w:szCs w:val="18"/>
        </w:rPr>
        <w:t xml:space="preserve"> should be </w:t>
      </w:r>
      <w:r w:rsidR="00250D14">
        <w:rPr>
          <w:rFonts w:ascii="ArialMT" w:hAnsi="ArialMT" w:cs="ArialMT"/>
          <w:sz w:val="18"/>
          <w:szCs w:val="18"/>
        </w:rPr>
        <w:t xml:space="preserve">dry and </w:t>
      </w:r>
      <w:r>
        <w:rPr>
          <w:rFonts w:ascii="ArialMT" w:hAnsi="ArialMT" w:cs="ArialMT"/>
          <w:sz w:val="18"/>
          <w:szCs w:val="18"/>
        </w:rPr>
        <w:t xml:space="preserve">free from debris, </w:t>
      </w:r>
      <w:proofErr w:type="spellStart"/>
      <w:r>
        <w:rPr>
          <w:rFonts w:ascii="ArialMT" w:hAnsi="ArialMT" w:cs="ArialMT"/>
          <w:sz w:val="18"/>
          <w:szCs w:val="18"/>
        </w:rPr>
        <w:t>loose</w:t>
      </w:r>
      <w:proofErr w:type="spellEnd"/>
      <w:r>
        <w:rPr>
          <w:rFonts w:ascii="ArialMT" w:hAnsi="ArialMT" w:cs="ArialMT"/>
          <w:sz w:val="18"/>
          <w:szCs w:val="18"/>
        </w:rPr>
        <w:t xml:space="preserve"> or</w:t>
      </w:r>
      <w:r w:rsidR="00C47EFF">
        <w:rPr>
          <w:rFonts w:ascii="ArialMT" w:hAnsi="ArialMT" w:cs="ArialMT"/>
          <w:sz w:val="18"/>
          <w:szCs w:val="18"/>
        </w:rPr>
        <w:t xml:space="preserve"> </w:t>
      </w:r>
      <w:r w:rsidR="00250D14">
        <w:rPr>
          <w:rFonts w:ascii="ArialMT" w:hAnsi="ArialMT" w:cs="ArialMT"/>
          <w:sz w:val="18"/>
          <w:szCs w:val="18"/>
        </w:rPr>
        <w:tab/>
      </w:r>
      <w:r>
        <w:rPr>
          <w:rFonts w:ascii="ArialMT" w:hAnsi="ArialMT" w:cs="ArialMT"/>
          <w:sz w:val="18"/>
          <w:szCs w:val="18"/>
        </w:rPr>
        <w:t xml:space="preserve">flaking material and areas of standing water. Surfaces must be free from contamination such as oil, </w:t>
      </w:r>
      <w:r w:rsidR="00250D14">
        <w:rPr>
          <w:rFonts w:ascii="ArialMT" w:hAnsi="ArialMT" w:cs="ArialMT"/>
          <w:sz w:val="18"/>
          <w:szCs w:val="18"/>
        </w:rPr>
        <w:tab/>
      </w:r>
      <w:r>
        <w:rPr>
          <w:rFonts w:ascii="ArialMT" w:hAnsi="ArialMT" w:cs="ArialMT"/>
          <w:sz w:val="18"/>
          <w:szCs w:val="18"/>
        </w:rPr>
        <w:t xml:space="preserve">grease, dust, loose particles and organic growth. Concrete surfaces must be fully cured, laitance free </w:t>
      </w:r>
      <w:r w:rsidR="00250D14">
        <w:rPr>
          <w:rFonts w:ascii="ArialMT" w:hAnsi="ArialMT" w:cs="ArialMT"/>
          <w:sz w:val="18"/>
          <w:szCs w:val="18"/>
        </w:rPr>
        <w:tab/>
      </w:r>
      <w:r>
        <w:rPr>
          <w:rFonts w:ascii="ArialMT" w:hAnsi="ArialMT" w:cs="ArialMT"/>
          <w:sz w:val="18"/>
          <w:szCs w:val="18"/>
        </w:rPr>
        <w:t xml:space="preserve">and free </w:t>
      </w:r>
      <w:r w:rsidR="00250D14">
        <w:rPr>
          <w:rFonts w:ascii="ArialMT" w:hAnsi="ArialMT" w:cs="ArialMT"/>
          <w:sz w:val="18"/>
          <w:szCs w:val="18"/>
        </w:rPr>
        <w:tab/>
      </w:r>
      <w:r>
        <w:rPr>
          <w:rFonts w:ascii="ArialMT" w:hAnsi="ArialMT" w:cs="ArialMT"/>
          <w:sz w:val="18"/>
          <w:szCs w:val="18"/>
        </w:rPr>
        <w:t>from any traces of shuttering, release oils and curing compounds.</w:t>
      </w:r>
      <w:r w:rsidRPr="00880AFB">
        <w:rPr>
          <w:rFonts w:ascii="Arial" w:hAnsi="Arial" w:cs="Arial"/>
          <w:sz w:val="18"/>
          <w:szCs w:val="18"/>
          <w:lang w:val="en-GB"/>
        </w:rPr>
        <w:t xml:space="preserve"> </w:t>
      </w:r>
    </w:p>
    <w:p w:rsidR="006E3395" w:rsidRPr="00880AFB" w:rsidRDefault="006E3395" w:rsidP="006E3395">
      <w:pPr>
        <w:spacing w:after="0" w:line="240" w:lineRule="auto"/>
        <w:rPr>
          <w:rFonts w:ascii="Arial" w:hAnsi="Arial" w:cs="Arial"/>
          <w:sz w:val="18"/>
          <w:szCs w:val="18"/>
          <w:lang w:val="en-GB"/>
        </w:rPr>
      </w:pPr>
    </w:p>
    <w:p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0215C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9811E7">
        <w:rPr>
          <w:rFonts w:ascii="Arial" w:hAnsi="Arial" w:cs="Arial"/>
          <w:b/>
          <w:sz w:val="18"/>
          <w:szCs w:val="18"/>
          <w:lang w:val="en-GB"/>
        </w:rPr>
        <w:t xml:space="preserve">Penetrating </w:t>
      </w:r>
      <w:r w:rsidR="00291C7C">
        <w:rPr>
          <w:rFonts w:ascii="Arial" w:hAnsi="Arial" w:cs="Arial"/>
          <w:b/>
          <w:sz w:val="18"/>
          <w:szCs w:val="18"/>
          <w:lang w:val="en-GB"/>
        </w:rPr>
        <w:t>Protective</w:t>
      </w:r>
      <w:r w:rsidR="009811E7">
        <w:rPr>
          <w:rFonts w:ascii="Arial" w:hAnsi="Arial" w:cs="Arial"/>
          <w:b/>
          <w:sz w:val="18"/>
          <w:szCs w:val="18"/>
          <w:lang w:val="en-GB"/>
        </w:rPr>
        <w:t xml:space="preserve"> Treatment</w:t>
      </w:r>
    </w:p>
    <w:p w:rsidR="002B36F7" w:rsidRPr="00291C7C" w:rsidRDefault="006E3395" w:rsidP="00291C7C">
      <w:pPr>
        <w:pStyle w:val="1-headers"/>
      </w:pPr>
      <w:r w:rsidRPr="00880AFB">
        <w:rPr>
          <w:rFonts w:ascii="Arial" w:hAnsi="Arial" w:cs="Arial"/>
          <w:sz w:val="18"/>
          <w:szCs w:val="18"/>
        </w:rPr>
        <w:t>1.</w:t>
      </w:r>
      <w:r w:rsidR="002B36F7">
        <w:rPr>
          <w:rFonts w:ascii="Arial" w:hAnsi="Arial" w:cs="Arial"/>
          <w:sz w:val="18"/>
          <w:szCs w:val="18"/>
        </w:rPr>
        <w:t>2</w:t>
      </w:r>
      <w:r w:rsidRPr="00880AFB">
        <w:rPr>
          <w:rFonts w:ascii="Arial" w:hAnsi="Arial" w:cs="Arial"/>
          <w:sz w:val="18"/>
          <w:szCs w:val="18"/>
        </w:rPr>
        <w:t>1</w:t>
      </w:r>
      <w:r w:rsidRPr="00880AFB">
        <w:rPr>
          <w:rFonts w:ascii="Arial" w:hAnsi="Arial" w:cs="Arial"/>
          <w:sz w:val="18"/>
          <w:szCs w:val="18"/>
        </w:rPr>
        <w:tab/>
      </w:r>
      <w:r w:rsidR="00626BAC" w:rsidRPr="00C47EFF">
        <w:rPr>
          <w:rFonts w:ascii="Arial" w:hAnsi="Arial" w:cs="Arial"/>
          <w:sz w:val="18"/>
          <w:szCs w:val="18"/>
        </w:rPr>
        <w:t xml:space="preserve">The penetrating </w:t>
      </w:r>
      <w:r w:rsidR="00DD4CBC">
        <w:rPr>
          <w:rFonts w:ascii="Arial" w:hAnsi="Arial" w:cs="Arial"/>
          <w:sz w:val="18"/>
          <w:szCs w:val="18"/>
        </w:rPr>
        <w:t>protective</w:t>
      </w:r>
      <w:r w:rsidR="00626BAC" w:rsidRPr="00C47EFF">
        <w:rPr>
          <w:rFonts w:ascii="Arial" w:hAnsi="Arial" w:cs="Arial"/>
          <w:sz w:val="18"/>
          <w:szCs w:val="18"/>
        </w:rPr>
        <w:t xml:space="preserve"> treatment shall comprise a single component</w:t>
      </w:r>
      <w:r w:rsidR="00250D14">
        <w:rPr>
          <w:rFonts w:ascii="Arial" w:hAnsi="Arial" w:cs="Arial"/>
          <w:sz w:val="18"/>
          <w:szCs w:val="18"/>
        </w:rPr>
        <w:t xml:space="preserve">, </w:t>
      </w:r>
      <w:r w:rsidR="00291C7C">
        <w:rPr>
          <w:rFonts w:ascii="Arial" w:hAnsi="Arial" w:cs="Arial"/>
          <w:sz w:val="18"/>
          <w:szCs w:val="18"/>
        </w:rPr>
        <w:t>low viscosity</w:t>
      </w:r>
      <w:r w:rsidR="00626BAC" w:rsidRPr="00C47EFF">
        <w:rPr>
          <w:rFonts w:ascii="Arial" w:hAnsi="Arial" w:cs="Arial"/>
          <w:sz w:val="18"/>
          <w:szCs w:val="18"/>
        </w:rPr>
        <w:t>,</w:t>
      </w:r>
      <w:r w:rsidR="00291C7C">
        <w:rPr>
          <w:rFonts w:ascii="Arial" w:hAnsi="Arial" w:cs="Arial"/>
          <w:sz w:val="18"/>
          <w:szCs w:val="18"/>
        </w:rPr>
        <w:t xml:space="preserve"> </w:t>
      </w:r>
      <w:r w:rsidR="00291C7C" w:rsidRPr="00291C7C">
        <w:rPr>
          <w:rFonts w:ascii="Arial" w:hAnsi="Arial" w:cs="Arial"/>
          <w:sz w:val="18"/>
          <w:szCs w:val="18"/>
        </w:rPr>
        <w:t>iso</w:t>
      </w:r>
      <w:r w:rsidR="00291C7C">
        <w:rPr>
          <w:rFonts w:ascii="Arial" w:hAnsi="Arial" w:cs="Arial"/>
          <w:sz w:val="18"/>
          <w:szCs w:val="18"/>
        </w:rPr>
        <w:t>-</w:t>
      </w:r>
      <w:r w:rsidR="00291C7C">
        <w:rPr>
          <w:rFonts w:ascii="Arial" w:hAnsi="Arial" w:cs="Arial"/>
          <w:sz w:val="18"/>
          <w:szCs w:val="18"/>
        </w:rPr>
        <w:tab/>
      </w:r>
      <w:proofErr w:type="spellStart"/>
      <w:r w:rsidR="00291C7C" w:rsidRPr="00291C7C">
        <w:rPr>
          <w:rFonts w:ascii="Arial" w:hAnsi="Arial" w:cs="Arial"/>
          <w:sz w:val="18"/>
          <w:szCs w:val="18"/>
        </w:rPr>
        <w:t>butyltriethoxysilane</w:t>
      </w:r>
      <w:proofErr w:type="spellEnd"/>
      <w:r w:rsidR="00291C7C">
        <w:rPr>
          <w:rFonts w:ascii="Arial" w:hAnsi="Arial" w:cs="Arial"/>
          <w:sz w:val="18"/>
          <w:szCs w:val="18"/>
        </w:rPr>
        <w:t xml:space="preserve"> </w:t>
      </w:r>
      <w:r w:rsidR="00626BAC" w:rsidRPr="00C47EFF">
        <w:rPr>
          <w:rFonts w:ascii="Arial" w:hAnsi="Arial" w:cs="Arial"/>
          <w:sz w:val="18"/>
          <w:szCs w:val="18"/>
        </w:rPr>
        <w:t>system which penetrates deeply into porous concrete</w:t>
      </w:r>
      <w:r w:rsidR="00C47EFF">
        <w:rPr>
          <w:rFonts w:ascii="Arial" w:hAnsi="Arial" w:cs="Arial"/>
          <w:sz w:val="18"/>
          <w:szCs w:val="18"/>
        </w:rPr>
        <w:t xml:space="preserve"> </w:t>
      </w:r>
      <w:r w:rsidR="00626BAC" w:rsidRPr="00C47EFF">
        <w:rPr>
          <w:rFonts w:ascii="Arial" w:hAnsi="Arial" w:cs="Arial"/>
          <w:sz w:val="18"/>
          <w:szCs w:val="18"/>
        </w:rPr>
        <w:t xml:space="preserve">and reacts to produce a </w:t>
      </w:r>
      <w:r w:rsidR="00250D14">
        <w:rPr>
          <w:rFonts w:ascii="Arial" w:hAnsi="Arial" w:cs="Arial"/>
          <w:sz w:val="18"/>
          <w:szCs w:val="18"/>
        </w:rPr>
        <w:tab/>
      </w:r>
      <w:r w:rsidR="00626BAC" w:rsidRPr="00C47EFF">
        <w:rPr>
          <w:rFonts w:ascii="Arial" w:hAnsi="Arial" w:cs="Arial"/>
          <w:sz w:val="18"/>
          <w:szCs w:val="18"/>
        </w:rPr>
        <w:t>bonded hydrophobic lining to the substrate pores.</w:t>
      </w:r>
    </w:p>
    <w:p w:rsidR="007B7189" w:rsidRDefault="007B7189" w:rsidP="0034776D">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r>
      <w:r w:rsidR="006E3395">
        <w:rPr>
          <w:rFonts w:ascii="ArialMT" w:hAnsi="ArialMT" w:cs="ArialMT"/>
          <w:sz w:val="18"/>
          <w:szCs w:val="18"/>
        </w:rPr>
        <w:t xml:space="preserve">The </w:t>
      </w:r>
      <w:r w:rsidR="00291C7C">
        <w:rPr>
          <w:rFonts w:ascii="ArialMT" w:hAnsi="ArialMT" w:cs="ArialMT"/>
          <w:sz w:val="18"/>
          <w:szCs w:val="18"/>
        </w:rPr>
        <w:t>protective</w:t>
      </w:r>
      <w:r w:rsidR="00C47EFF">
        <w:rPr>
          <w:rFonts w:ascii="ArialMT" w:hAnsi="ArialMT" w:cs="ArialMT"/>
          <w:sz w:val="18"/>
          <w:szCs w:val="18"/>
        </w:rPr>
        <w:t xml:space="preserve"> treatment</w:t>
      </w:r>
      <w:r w:rsidR="006E3395">
        <w:rPr>
          <w:rFonts w:ascii="ArialMT" w:hAnsi="ArialMT" w:cs="ArialMT"/>
          <w:sz w:val="18"/>
          <w:szCs w:val="18"/>
        </w:rPr>
        <w:t xml:space="preserve"> shall </w:t>
      </w:r>
      <w:r w:rsidR="00C47EFF">
        <w:rPr>
          <w:rFonts w:ascii="ArialMT" w:hAnsi="ArialMT" w:cs="ArialMT"/>
          <w:sz w:val="18"/>
          <w:szCs w:val="18"/>
        </w:rPr>
        <w:t>exhibit the following characteristics</w:t>
      </w:r>
      <w:r>
        <w:rPr>
          <w:rFonts w:ascii="ArialMT" w:hAnsi="ArialMT" w:cs="ArialMT"/>
          <w:sz w:val="18"/>
          <w:szCs w:val="18"/>
        </w:rPr>
        <w:t>:</w:t>
      </w:r>
    </w:p>
    <w:p w:rsidR="007B7189" w:rsidRPr="00FC0650" w:rsidRDefault="007B7189" w:rsidP="0034776D">
      <w:pPr>
        <w:autoSpaceDE w:val="0"/>
        <w:autoSpaceDN w:val="0"/>
        <w:adjustRightInd w:val="0"/>
        <w:spacing w:before="120" w:after="0" w:line="240" w:lineRule="auto"/>
        <w:rPr>
          <w:rFonts w:ascii="Arial" w:hAnsi="Arial" w:cs="Arial"/>
          <w:sz w:val="18"/>
          <w:szCs w:val="18"/>
        </w:rPr>
      </w:pPr>
      <w:r>
        <w:rPr>
          <w:rFonts w:ascii="Arial" w:hAnsi="Arial" w:cs="Arial"/>
          <w:sz w:val="18"/>
          <w:szCs w:val="18"/>
        </w:rPr>
        <w:tab/>
      </w:r>
    </w:p>
    <w:tbl>
      <w:tblPr>
        <w:tblW w:w="0" w:type="auto"/>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2738"/>
      </w:tblGrid>
      <w:tr w:rsidR="00250D14" w:rsidRPr="005522DF" w:rsidTr="00291C7C">
        <w:tc>
          <w:tcPr>
            <w:tcW w:w="1895" w:type="dxa"/>
            <w:vAlign w:val="center"/>
          </w:tcPr>
          <w:p w:rsidR="00250D14" w:rsidRPr="00291C7C" w:rsidRDefault="00250D14" w:rsidP="00291C7C">
            <w:pPr>
              <w:autoSpaceDE w:val="0"/>
              <w:autoSpaceDN w:val="0"/>
              <w:adjustRightInd w:val="0"/>
              <w:spacing w:before="40" w:after="40" w:line="240" w:lineRule="auto"/>
              <w:rPr>
                <w:rFonts w:ascii="Arial" w:hAnsi="Arial" w:cs="Arial"/>
                <w:sz w:val="16"/>
                <w:szCs w:val="16"/>
              </w:rPr>
            </w:pPr>
            <w:r w:rsidRPr="00291C7C">
              <w:rPr>
                <w:rFonts w:ascii="Arial" w:hAnsi="Arial" w:cs="Arial"/>
                <w:bCs/>
                <w:sz w:val="16"/>
                <w:szCs w:val="16"/>
              </w:rPr>
              <w:t xml:space="preserve">Specific gravity: </w:t>
            </w:r>
          </w:p>
        </w:tc>
        <w:tc>
          <w:tcPr>
            <w:tcW w:w="2738" w:type="dxa"/>
            <w:vAlign w:val="center"/>
          </w:tcPr>
          <w:p w:rsidR="00250D14" w:rsidRPr="00291C7C" w:rsidRDefault="00250D14" w:rsidP="00291C7C">
            <w:pPr>
              <w:autoSpaceDE w:val="0"/>
              <w:autoSpaceDN w:val="0"/>
              <w:adjustRightInd w:val="0"/>
              <w:spacing w:before="40" w:after="40" w:line="240" w:lineRule="auto"/>
              <w:rPr>
                <w:rFonts w:ascii="Arial" w:hAnsi="Arial" w:cs="Arial"/>
                <w:sz w:val="16"/>
                <w:szCs w:val="16"/>
              </w:rPr>
            </w:pPr>
            <w:r w:rsidRPr="00291C7C">
              <w:rPr>
                <w:rFonts w:ascii="Arial" w:hAnsi="Arial" w:cs="Arial"/>
                <w:sz w:val="16"/>
                <w:szCs w:val="16"/>
              </w:rPr>
              <w:t>0.</w:t>
            </w:r>
            <w:r w:rsidR="00291C7C" w:rsidRPr="00291C7C">
              <w:rPr>
                <w:rFonts w:ascii="Arial" w:hAnsi="Arial" w:cs="Arial"/>
                <w:sz w:val="16"/>
                <w:szCs w:val="16"/>
              </w:rPr>
              <w:t>88</w:t>
            </w:r>
            <w:r w:rsidRPr="00291C7C">
              <w:rPr>
                <w:rFonts w:ascii="Arial" w:hAnsi="Arial" w:cs="Arial"/>
                <w:sz w:val="16"/>
                <w:szCs w:val="16"/>
              </w:rPr>
              <w:t xml:space="preserve"> @ 2</w:t>
            </w:r>
            <w:r w:rsidR="00291C7C" w:rsidRPr="00291C7C">
              <w:rPr>
                <w:rFonts w:ascii="Arial" w:hAnsi="Arial" w:cs="Arial"/>
                <w:sz w:val="16"/>
                <w:szCs w:val="16"/>
              </w:rPr>
              <w:t>0</w:t>
            </w:r>
            <w:r w:rsidRPr="00291C7C">
              <w:rPr>
                <w:rFonts w:ascii="Arial" w:hAnsi="Arial" w:cs="Arial"/>
                <w:sz w:val="16"/>
                <w:szCs w:val="16"/>
              </w:rPr>
              <w:t>°C</w:t>
            </w:r>
          </w:p>
        </w:tc>
      </w:tr>
      <w:tr w:rsidR="00250D14" w:rsidRPr="005522DF" w:rsidTr="00291C7C">
        <w:tc>
          <w:tcPr>
            <w:tcW w:w="1895" w:type="dxa"/>
            <w:vAlign w:val="center"/>
          </w:tcPr>
          <w:p w:rsidR="00250D14" w:rsidRPr="00291C7C" w:rsidRDefault="00250D14" w:rsidP="00291C7C">
            <w:pPr>
              <w:autoSpaceDE w:val="0"/>
              <w:autoSpaceDN w:val="0"/>
              <w:adjustRightInd w:val="0"/>
              <w:spacing w:before="40" w:after="40" w:line="240" w:lineRule="auto"/>
              <w:rPr>
                <w:rFonts w:ascii="Arial" w:hAnsi="Arial" w:cs="Arial"/>
                <w:sz w:val="16"/>
                <w:szCs w:val="16"/>
              </w:rPr>
            </w:pPr>
            <w:r w:rsidRPr="00291C7C">
              <w:rPr>
                <w:rFonts w:ascii="Arial" w:hAnsi="Arial" w:cs="Arial"/>
                <w:bCs/>
                <w:sz w:val="16"/>
                <w:szCs w:val="16"/>
              </w:rPr>
              <w:t>Active component:</w:t>
            </w:r>
          </w:p>
        </w:tc>
        <w:tc>
          <w:tcPr>
            <w:tcW w:w="2738" w:type="dxa"/>
            <w:vAlign w:val="center"/>
          </w:tcPr>
          <w:p w:rsidR="00250D14" w:rsidRPr="00291C7C" w:rsidRDefault="00B0599F" w:rsidP="00291C7C">
            <w:pPr>
              <w:tabs>
                <w:tab w:val="left" w:pos="280"/>
                <w:tab w:val="left" w:pos="2000"/>
              </w:tabs>
              <w:suppressAutoHyphens/>
              <w:autoSpaceDE w:val="0"/>
              <w:autoSpaceDN w:val="0"/>
              <w:adjustRightInd w:val="0"/>
              <w:spacing w:before="40" w:after="40" w:line="288" w:lineRule="auto"/>
              <w:textAlignment w:val="center"/>
              <w:rPr>
                <w:rFonts w:ascii="Arial" w:hAnsi="Arial" w:cs="Arial"/>
                <w:color w:val="000000"/>
                <w:sz w:val="16"/>
                <w:szCs w:val="16"/>
                <w:lang w:val="en-GB"/>
              </w:rPr>
            </w:pPr>
            <w:r>
              <w:rPr>
                <w:rFonts w:ascii="Arial" w:hAnsi="Arial" w:cs="Arial"/>
                <w:color w:val="000000"/>
                <w:sz w:val="16"/>
                <w:szCs w:val="16"/>
                <w:lang w:val="en-GB"/>
              </w:rPr>
              <w:t xml:space="preserve">&gt;98% </w:t>
            </w:r>
            <w:r w:rsidR="00291C7C" w:rsidRPr="00291C7C">
              <w:rPr>
                <w:rFonts w:ascii="Arial" w:hAnsi="Arial" w:cs="Arial"/>
                <w:color w:val="000000"/>
                <w:sz w:val="16"/>
                <w:szCs w:val="16"/>
                <w:lang w:val="en-GB"/>
              </w:rPr>
              <w:t>Iso</w:t>
            </w:r>
            <w:r w:rsidR="00291C7C">
              <w:rPr>
                <w:rFonts w:ascii="Arial" w:hAnsi="Arial" w:cs="Arial"/>
                <w:color w:val="000000"/>
                <w:sz w:val="16"/>
                <w:szCs w:val="16"/>
                <w:lang w:val="en-GB"/>
              </w:rPr>
              <w:t>-</w:t>
            </w:r>
            <w:r w:rsidR="00291C7C" w:rsidRPr="00291C7C">
              <w:rPr>
                <w:rFonts w:ascii="Arial" w:hAnsi="Arial" w:cs="Arial"/>
                <w:color w:val="000000"/>
                <w:sz w:val="16"/>
                <w:szCs w:val="16"/>
                <w:lang w:val="en-GB"/>
              </w:rPr>
              <w:t>butyltriethoxy silane</w:t>
            </w:r>
          </w:p>
        </w:tc>
      </w:tr>
      <w:tr w:rsidR="00250D14" w:rsidRPr="005522DF" w:rsidTr="00291C7C">
        <w:tc>
          <w:tcPr>
            <w:tcW w:w="1895" w:type="dxa"/>
            <w:vAlign w:val="center"/>
          </w:tcPr>
          <w:p w:rsidR="00250D14" w:rsidRPr="00291C7C" w:rsidRDefault="00B0599F" w:rsidP="00291C7C">
            <w:pPr>
              <w:autoSpaceDE w:val="0"/>
              <w:autoSpaceDN w:val="0"/>
              <w:adjustRightInd w:val="0"/>
              <w:spacing w:before="40" w:after="40" w:line="240" w:lineRule="auto"/>
              <w:rPr>
                <w:rFonts w:ascii="Arial" w:hAnsi="Arial" w:cs="Arial"/>
                <w:sz w:val="16"/>
                <w:szCs w:val="16"/>
              </w:rPr>
            </w:pPr>
            <w:r>
              <w:rPr>
                <w:rFonts w:ascii="Arial" w:hAnsi="Arial" w:cs="Arial"/>
                <w:bCs/>
                <w:sz w:val="16"/>
                <w:szCs w:val="16"/>
              </w:rPr>
              <w:t>Reduction in water absorption</w:t>
            </w:r>
            <w:r w:rsidR="00250D14" w:rsidRPr="00291C7C">
              <w:rPr>
                <w:rFonts w:ascii="Arial" w:hAnsi="Arial" w:cs="Arial"/>
                <w:bCs/>
                <w:sz w:val="16"/>
                <w:szCs w:val="16"/>
              </w:rPr>
              <w:t>:</w:t>
            </w:r>
          </w:p>
        </w:tc>
        <w:tc>
          <w:tcPr>
            <w:tcW w:w="2738" w:type="dxa"/>
            <w:vAlign w:val="center"/>
          </w:tcPr>
          <w:p w:rsidR="00250D14" w:rsidRPr="00291C7C" w:rsidRDefault="00291C7C" w:rsidP="00291C7C">
            <w:pPr>
              <w:autoSpaceDE w:val="0"/>
              <w:autoSpaceDN w:val="0"/>
              <w:adjustRightInd w:val="0"/>
              <w:spacing w:before="40" w:after="40" w:line="240" w:lineRule="auto"/>
              <w:rPr>
                <w:rFonts w:ascii="Arial" w:hAnsi="Arial" w:cs="Arial"/>
                <w:sz w:val="16"/>
                <w:szCs w:val="16"/>
              </w:rPr>
            </w:pPr>
            <w:r w:rsidRPr="00291C7C">
              <w:rPr>
                <w:rFonts w:ascii="Arial" w:hAnsi="Arial" w:cs="Arial"/>
                <w:sz w:val="16"/>
                <w:szCs w:val="16"/>
              </w:rPr>
              <w:t>&gt;</w:t>
            </w:r>
            <w:r w:rsidR="00B0599F">
              <w:rPr>
                <w:rFonts w:ascii="Arial" w:hAnsi="Arial" w:cs="Arial"/>
                <w:sz w:val="16"/>
                <w:szCs w:val="16"/>
              </w:rPr>
              <w:t>80</w:t>
            </w:r>
            <w:r w:rsidR="00250D14" w:rsidRPr="00291C7C">
              <w:rPr>
                <w:rFonts w:ascii="Arial" w:hAnsi="Arial" w:cs="Arial"/>
                <w:sz w:val="16"/>
                <w:szCs w:val="16"/>
              </w:rPr>
              <w:t>%</w:t>
            </w:r>
          </w:p>
        </w:tc>
      </w:tr>
      <w:tr w:rsidR="00250D14" w:rsidRPr="005522DF" w:rsidTr="00291C7C">
        <w:tc>
          <w:tcPr>
            <w:tcW w:w="1895" w:type="dxa"/>
            <w:vAlign w:val="center"/>
          </w:tcPr>
          <w:p w:rsidR="00250D14" w:rsidRPr="00291C7C" w:rsidRDefault="00291C7C" w:rsidP="00291C7C">
            <w:pPr>
              <w:autoSpaceDE w:val="0"/>
              <w:autoSpaceDN w:val="0"/>
              <w:adjustRightInd w:val="0"/>
              <w:spacing w:before="40" w:after="40" w:line="240" w:lineRule="auto"/>
              <w:rPr>
                <w:rFonts w:ascii="Arial" w:hAnsi="Arial" w:cs="Arial"/>
                <w:bCs/>
                <w:sz w:val="16"/>
                <w:szCs w:val="16"/>
              </w:rPr>
            </w:pPr>
            <w:r w:rsidRPr="00291C7C">
              <w:rPr>
                <w:rFonts w:ascii="Arial" w:hAnsi="Arial" w:cs="Arial"/>
                <w:bCs/>
                <w:sz w:val="16"/>
                <w:szCs w:val="16"/>
              </w:rPr>
              <w:t>Refractive index</w:t>
            </w:r>
            <w:r w:rsidR="00250D14" w:rsidRPr="00291C7C">
              <w:rPr>
                <w:rFonts w:ascii="Arial" w:hAnsi="Arial" w:cs="Arial"/>
                <w:bCs/>
                <w:sz w:val="16"/>
                <w:szCs w:val="16"/>
              </w:rPr>
              <w:t>:</w:t>
            </w:r>
          </w:p>
        </w:tc>
        <w:tc>
          <w:tcPr>
            <w:tcW w:w="2738" w:type="dxa"/>
            <w:vAlign w:val="center"/>
          </w:tcPr>
          <w:p w:rsidR="00250D14" w:rsidRPr="00291C7C" w:rsidRDefault="00291C7C" w:rsidP="00291C7C">
            <w:pPr>
              <w:autoSpaceDE w:val="0"/>
              <w:autoSpaceDN w:val="0"/>
              <w:adjustRightInd w:val="0"/>
              <w:spacing w:before="40" w:after="40" w:line="240" w:lineRule="auto"/>
              <w:rPr>
                <w:rFonts w:ascii="Arial" w:hAnsi="Arial" w:cs="Arial"/>
                <w:sz w:val="16"/>
                <w:szCs w:val="16"/>
              </w:rPr>
            </w:pPr>
            <w:r w:rsidRPr="00291C7C">
              <w:rPr>
                <w:rFonts w:ascii="Arial" w:hAnsi="Arial" w:cs="Arial"/>
                <w:sz w:val="16"/>
                <w:szCs w:val="16"/>
              </w:rPr>
              <w:t>1.4</w:t>
            </w:r>
          </w:p>
        </w:tc>
      </w:tr>
      <w:tr w:rsidR="00291C7C" w:rsidRPr="005522DF" w:rsidTr="00291C7C">
        <w:tc>
          <w:tcPr>
            <w:tcW w:w="1895" w:type="dxa"/>
            <w:vAlign w:val="center"/>
          </w:tcPr>
          <w:p w:rsidR="00291C7C" w:rsidRPr="00291C7C" w:rsidRDefault="00291C7C" w:rsidP="00291C7C">
            <w:pPr>
              <w:autoSpaceDE w:val="0"/>
              <w:autoSpaceDN w:val="0"/>
              <w:adjustRightInd w:val="0"/>
              <w:spacing w:before="40" w:after="40" w:line="240" w:lineRule="auto"/>
              <w:rPr>
                <w:rFonts w:ascii="Arial" w:hAnsi="Arial" w:cs="Arial"/>
                <w:bCs/>
                <w:sz w:val="16"/>
                <w:szCs w:val="16"/>
              </w:rPr>
            </w:pPr>
            <w:r w:rsidRPr="00291C7C">
              <w:rPr>
                <w:rFonts w:ascii="Arial" w:hAnsi="Arial" w:cs="Arial"/>
                <w:bCs/>
                <w:sz w:val="16"/>
                <w:szCs w:val="16"/>
              </w:rPr>
              <w:t>Viscosity:</w:t>
            </w:r>
          </w:p>
        </w:tc>
        <w:tc>
          <w:tcPr>
            <w:tcW w:w="2738" w:type="dxa"/>
            <w:vAlign w:val="center"/>
          </w:tcPr>
          <w:p w:rsidR="00291C7C" w:rsidRPr="00291C7C" w:rsidRDefault="00291C7C" w:rsidP="00291C7C">
            <w:pPr>
              <w:tabs>
                <w:tab w:val="left" w:pos="280"/>
                <w:tab w:val="left" w:pos="2000"/>
              </w:tabs>
              <w:suppressAutoHyphens/>
              <w:autoSpaceDE w:val="0"/>
              <w:autoSpaceDN w:val="0"/>
              <w:adjustRightInd w:val="0"/>
              <w:spacing w:before="40" w:after="40" w:line="288" w:lineRule="auto"/>
              <w:textAlignment w:val="center"/>
              <w:rPr>
                <w:rFonts w:ascii="Arial" w:hAnsi="Arial" w:cs="Arial"/>
                <w:color w:val="000000"/>
                <w:sz w:val="16"/>
                <w:szCs w:val="16"/>
                <w:lang w:val="en-GB"/>
              </w:rPr>
            </w:pPr>
            <w:r w:rsidRPr="00291C7C">
              <w:rPr>
                <w:rFonts w:ascii="Arial" w:hAnsi="Arial" w:cs="Arial"/>
                <w:color w:val="000000"/>
                <w:sz w:val="16"/>
                <w:szCs w:val="16"/>
                <w:lang w:val="en-GB"/>
              </w:rPr>
              <w:t xml:space="preserve">&lt;10.00 </w:t>
            </w:r>
            <w:proofErr w:type="spellStart"/>
            <w:r w:rsidRPr="00291C7C">
              <w:rPr>
                <w:rFonts w:ascii="Arial" w:hAnsi="Arial" w:cs="Arial"/>
                <w:color w:val="000000"/>
                <w:sz w:val="16"/>
                <w:szCs w:val="16"/>
                <w:lang w:val="en-GB"/>
              </w:rPr>
              <w:t>cSt</w:t>
            </w:r>
            <w:proofErr w:type="spellEnd"/>
            <w:r w:rsidRPr="00291C7C">
              <w:rPr>
                <w:rFonts w:ascii="Arial" w:hAnsi="Arial" w:cs="Arial"/>
                <w:color w:val="000000"/>
                <w:sz w:val="16"/>
                <w:szCs w:val="16"/>
                <w:lang w:val="en-GB"/>
              </w:rPr>
              <w:t xml:space="preserve"> @ 20°C</w:t>
            </w:r>
          </w:p>
        </w:tc>
      </w:tr>
      <w:tr w:rsidR="00250D14" w:rsidRPr="005522DF" w:rsidTr="00291C7C">
        <w:tc>
          <w:tcPr>
            <w:tcW w:w="1895" w:type="dxa"/>
            <w:vAlign w:val="center"/>
          </w:tcPr>
          <w:p w:rsidR="00250D14" w:rsidRPr="00291C7C" w:rsidRDefault="00250D14" w:rsidP="00291C7C">
            <w:pPr>
              <w:autoSpaceDE w:val="0"/>
              <w:autoSpaceDN w:val="0"/>
              <w:adjustRightInd w:val="0"/>
              <w:spacing w:before="40" w:after="40" w:line="240" w:lineRule="auto"/>
              <w:rPr>
                <w:rFonts w:ascii="Arial" w:hAnsi="Arial" w:cs="Arial"/>
                <w:bCs/>
                <w:sz w:val="16"/>
                <w:szCs w:val="16"/>
              </w:rPr>
            </w:pPr>
            <w:r w:rsidRPr="00291C7C">
              <w:rPr>
                <w:rFonts w:ascii="Arial" w:hAnsi="Arial" w:cs="Arial"/>
                <w:bCs/>
                <w:sz w:val="16"/>
                <w:szCs w:val="16"/>
              </w:rPr>
              <w:t>VOC content:</w:t>
            </w:r>
          </w:p>
        </w:tc>
        <w:tc>
          <w:tcPr>
            <w:tcW w:w="2738" w:type="dxa"/>
            <w:vAlign w:val="center"/>
          </w:tcPr>
          <w:p w:rsidR="00250D14" w:rsidRPr="00291C7C" w:rsidRDefault="00291C7C" w:rsidP="00291C7C">
            <w:pPr>
              <w:autoSpaceDE w:val="0"/>
              <w:autoSpaceDN w:val="0"/>
              <w:adjustRightInd w:val="0"/>
              <w:spacing w:before="40" w:after="40" w:line="240" w:lineRule="auto"/>
              <w:rPr>
                <w:rFonts w:ascii="Arial" w:hAnsi="Arial" w:cs="Arial"/>
                <w:sz w:val="16"/>
                <w:szCs w:val="16"/>
              </w:rPr>
            </w:pPr>
            <w:r w:rsidRPr="00291C7C">
              <w:rPr>
                <w:rFonts w:ascii="Arial" w:hAnsi="Arial" w:cs="Arial"/>
                <w:sz w:val="16"/>
                <w:szCs w:val="16"/>
              </w:rPr>
              <w:t>880</w:t>
            </w:r>
            <w:r w:rsidR="00250D14" w:rsidRPr="00291C7C">
              <w:rPr>
                <w:rFonts w:ascii="Arial" w:hAnsi="Arial" w:cs="Arial"/>
                <w:sz w:val="16"/>
                <w:szCs w:val="16"/>
              </w:rPr>
              <w:t>g / litre</w:t>
            </w:r>
          </w:p>
        </w:tc>
      </w:tr>
    </w:tbl>
    <w:p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rsidR="006E3395" w:rsidRPr="003A44B3" w:rsidRDefault="006E3395" w:rsidP="003A44B3">
      <w:pPr>
        <w:pStyle w:val="3-bodycopy"/>
        <w:tabs>
          <w:tab w:val="clear" w:pos="2000"/>
        </w:tabs>
      </w:pPr>
      <w:r>
        <w:t>1.</w:t>
      </w:r>
      <w:r w:rsidR="002B36F7">
        <w:t>2</w:t>
      </w:r>
      <w:r>
        <w:t>2</w:t>
      </w:r>
      <w:r w:rsidR="00291C7C">
        <w:tab/>
      </w:r>
      <w:r w:rsidR="00C47EFF" w:rsidRPr="00C47EFF">
        <w:t xml:space="preserve">The protective </w:t>
      </w:r>
      <w:r w:rsidR="00250D14">
        <w:t>treatment</w:t>
      </w:r>
      <w:r w:rsidR="00C47EFF" w:rsidRPr="00C47EFF">
        <w:t xml:space="preserve"> is to be applied in </w:t>
      </w:r>
      <w:r w:rsidR="00250D14">
        <w:t>two</w:t>
      </w:r>
      <w:r w:rsidR="00C47EFF" w:rsidRPr="00C47EFF">
        <w:t xml:space="preserve"> </w:t>
      </w:r>
      <w:r w:rsidR="003A44B3">
        <w:t xml:space="preserve">flood </w:t>
      </w:r>
      <w:r w:rsidR="00C47EFF" w:rsidRPr="00C47EFF">
        <w:t xml:space="preserve">coats </w:t>
      </w:r>
      <w:r w:rsidR="00291C7C">
        <w:t>at</w:t>
      </w:r>
      <w:r w:rsidR="00C47EFF" w:rsidRPr="00C47EFF">
        <w:t xml:space="preserve"> the recommended application rate of </w:t>
      </w:r>
      <w:r w:rsidR="003A44B3">
        <w:tab/>
      </w:r>
      <w:r w:rsidR="003A44B3">
        <w:tab/>
      </w:r>
      <w:r w:rsidR="003A44B3">
        <w:tab/>
      </w:r>
      <w:r w:rsidR="00291C7C">
        <w:t>300ml</w:t>
      </w:r>
      <w:r w:rsidR="00C47EFF" w:rsidRPr="00C47EFF">
        <w:t xml:space="preserve"> / m</w:t>
      </w:r>
      <w:r w:rsidR="00C47EFF" w:rsidRPr="00C47EFF">
        <w:rPr>
          <w:vertAlign w:val="superscript"/>
        </w:rPr>
        <w:t>2</w:t>
      </w:r>
      <w:r w:rsidR="00C47EFF" w:rsidRPr="00C47EFF">
        <w:t xml:space="preserve"> </w:t>
      </w:r>
      <w:r w:rsidR="00291C7C">
        <w:t>(3.33 m²/litre) per coat</w:t>
      </w:r>
    </w:p>
    <w:p w:rsidR="006E3395" w:rsidRPr="00DD1098" w:rsidRDefault="006E3395"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w:t>
      </w:r>
      <w:r w:rsidR="002B36F7">
        <w:rPr>
          <w:rFonts w:ascii="ArialMT" w:hAnsi="ArialMT" w:cs="ArialMT"/>
          <w:sz w:val="18"/>
          <w:szCs w:val="18"/>
        </w:rPr>
        <w:t>2</w:t>
      </w:r>
      <w:r>
        <w:rPr>
          <w:rFonts w:ascii="ArialMT" w:hAnsi="ArialMT" w:cs="ArialMT"/>
          <w:sz w:val="18"/>
          <w:szCs w:val="18"/>
        </w:rPr>
        <w:t>3</w:t>
      </w:r>
      <w:r>
        <w:rPr>
          <w:rFonts w:ascii="ArialMT" w:hAnsi="ArialMT" w:cs="ArialMT"/>
          <w:sz w:val="18"/>
          <w:szCs w:val="18"/>
        </w:rPr>
        <w:tab/>
        <w:t xml:space="preserve">The </w:t>
      </w:r>
      <w:r w:rsidR="00250D14">
        <w:rPr>
          <w:rFonts w:ascii="ArialMT" w:hAnsi="ArialMT" w:cs="ArialMT"/>
          <w:sz w:val="18"/>
          <w:szCs w:val="18"/>
        </w:rPr>
        <w:t>treatment</w:t>
      </w:r>
      <w:r>
        <w:rPr>
          <w:rFonts w:ascii="ArialMT" w:hAnsi="ArialMT" w:cs="ArialMT"/>
          <w:sz w:val="18"/>
          <w:szCs w:val="18"/>
        </w:rPr>
        <w:t xml:space="preserve"> s</w:t>
      </w:r>
      <w:r w:rsidR="00C47EFF">
        <w:rPr>
          <w:rFonts w:ascii="ArialMT" w:hAnsi="ArialMT" w:cs="ArialMT"/>
          <w:sz w:val="18"/>
          <w:szCs w:val="18"/>
        </w:rPr>
        <w:t>hall</w:t>
      </w:r>
      <w:r>
        <w:rPr>
          <w:rFonts w:ascii="ArialMT" w:hAnsi="ArialMT" w:cs="ArialMT"/>
          <w:sz w:val="18"/>
          <w:szCs w:val="18"/>
        </w:rPr>
        <w:t xml:space="preserve"> be applied in </w:t>
      </w:r>
      <w:r w:rsidR="0034776D">
        <w:rPr>
          <w:rFonts w:ascii="ArialMT" w:hAnsi="ArialMT" w:cs="ArialMT"/>
          <w:sz w:val="18"/>
          <w:szCs w:val="18"/>
        </w:rPr>
        <w:t>accordance with the manufacturer’s product data sheet</w:t>
      </w:r>
      <w:r w:rsidR="0034776D" w:rsidRPr="0034776D">
        <w:rPr>
          <w:rFonts w:ascii="Arial" w:hAnsi="Arial" w:cs="Arial"/>
          <w:sz w:val="18"/>
          <w:szCs w:val="18"/>
        </w:rPr>
        <w:t>.</w:t>
      </w:r>
    </w:p>
    <w:p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2B36F7">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34776D">
        <w:rPr>
          <w:rFonts w:ascii="Arial" w:hAnsi="Arial" w:cs="Arial"/>
          <w:b/>
          <w:sz w:val="18"/>
          <w:szCs w:val="18"/>
          <w:lang w:val="en-GB"/>
        </w:rPr>
        <w:t xml:space="preserve">Nitocote </w:t>
      </w:r>
      <w:r w:rsidR="003A44B3">
        <w:rPr>
          <w:rFonts w:ascii="Arial" w:hAnsi="Arial" w:cs="Arial"/>
          <w:b/>
          <w:sz w:val="18"/>
          <w:szCs w:val="18"/>
          <w:lang w:val="en-GB"/>
        </w:rPr>
        <w:t>SN511</w:t>
      </w:r>
      <w:r w:rsidRPr="00880AFB">
        <w:rPr>
          <w:rFonts w:ascii="Arial" w:hAnsi="Arial" w:cs="Arial"/>
          <w:sz w:val="18"/>
          <w:szCs w:val="18"/>
          <w:lang w:val="en-GB"/>
        </w:rPr>
        <w:t xml:space="preserve"> meets the </w:t>
      </w:r>
      <w:r>
        <w:rPr>
          <w:rFonts w:ascii="Arial" w:hAnsi="Arial" w:cs="Arial"/>
          <w:sz w:val="18"/>
          <w:szCs w:val="18"/>
          <w:lang w:val="en-GB"/>
        </w:rPr>
        <w:t>performance</w:t>
      </w:r>
      <w:r w:rsidRPr="00880AFB">
        <w:rPr>
          <w:rFonts w:ascii="Arial" w:hAnsi="Arial" w:cs="Arial"/>
          <w:sz w:val="18"/>
          <w:szCs w:val="18"/>
          <w:lang w:val="en-GB"/>
        </w:rPr>
        <w:t xml:space="preserve"> criteria and is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bookmarkStart w:id="1" w:name="_GoBack"/>
      <w:bookmarkEnd w:id="1"/>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EBB" w:rsidRDefault="005A5EBB" w:rsidP="00275B04">
      <w:pPr>
        <w:spacing w:after="0" w:line="240" w:lineRule="auto"/>
      </w:pPr>
      <w:r>
        <w:separator/>
      </w:r>
    </w:p>
  </w:endnote>
  <w:endnote w:type="continuationSeparator" w:id="0">
    <w:p w:rsidR="005A5EBB" w:rsidRDefault="005A5EBB"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B0599F" w:rsidRDefault="00B0599F" w:rsidP="00B0599F">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B0599F" w:rsidRDefault="00B0599F" w:rsidP="00B0599F">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Nitocote</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Nitocote</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B0599F">
      <w:rPr>
        <w:sz w:val="12"/>
        <w:szCs w:val="12"/>
      </w:rPr>
      <w:t>Feb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EBB" w:rsidRDefault="005A5EBB" w:rsidP="00275B04">
      <w:pPr>
        <w:spacing w:after="0" w:line="240" w:lineRule="auto"/>
      </w:pPr>
      <w:bookmarkStart w:id="0" w:name="_Hlk37232099"/>
      <w:bookmarkEnd w:id="0"/>
      <w:r>
        <w:separator/>
      </w:r>
    </w:p>
  </w:footnote>
  <w:footnote w:type="continuationSeparator" w:id="0">
    <w:p w:rsidR="005A5EBB" w:rsidRDefault="005A5EBB"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531AB"/>
    <w:rsid w:val="000C47C9"/>
    <w:rsid w:val="00152B71"/>
    <w:rsid w:val="00191850"/>
    <w:rsid w:val="001E2F14"/>
    <w:rsid w:val="001E5CD1"/>
    <w:rsid w:val="002145B0"/>
    <w:rsid w:val="00234E76"/>
    <w:rsid w:val="00250D14"/>
    <w:rsid w:val="00275B04"/>
    <w:rsid w:val="00275C04"/>
    <w:rsid w:val="00291C7C"/>
    <w:rsid w:val="002A63CF"/>
    <w:rsid w:val="002B36F7"/>
    <w:rsid w:val="002F2E62"/>
    <w:rsid w:val="003259C1"/>
    <w:rsid w:val="003467D7"/>
    <w:rsid w:val="0034776D"/>
    <w:rsid w:val="003A44B3"/>
    <w:rsid w:val="003A4732"/>
    <w:rsid w:val="00487D1B"/>
    <w:rsid w:val="005056A0"/>
    <w:rsid w:val="00527B39"/>
    <w:rsid w:val="005A5EBB"/>
    <w:rsid w:val="0061112D"/>
    <w:rsid w:val="00621099"/>
    <w:rsid w:val="00626BAC"/>
    <w:rsid w:val="00645E26"/>
    <w:rsid w:val="006B003F"/>
    <w:rsid w:val="006E3395"/>
    <w:rsid w:val="007032C0"/>
    <w:rsid w:val="007751BC"/>
    <w:rsid w:val="007A2A2B"/>
    <w:rsid w:val="007B7189"/>
    <w:rsid w:val="00812308"/>
    <w:rsid w:val="009811E7"/>
    <w:rsid w:val="00996E5B"/>
    <w:rsid w:val="009A1D10"/>
    <w:rsid w:val="009A62BC"/>
    <w:rsid w:val="009B6A16"/>
    <w:rsid w:val="00A03ED5"/>
    <w:rsid w:val="00A17FD3"/>
    <w:rsid w:val="00B0599F"/>
    <w:rsid w:val="00B500CF"/>
    <w:rsid w:val="00B83C34"/>
    <w:rsid w:val="00B97FCC"/>
    <w:rsid w:val="00BD7EF7"/>
    <w:rsid w:val="00C05CEB"/>
    <w:rsid w:val="00C22F6C"/>
    <w:rsid w:val="00C347CA"/>
    <w:rsid w:val="00C47EFF"/>
    <w:rsid w:val="00C832A3"/>
    <w:rsid w:val="00CD05F0"/>
    <w:rsid w:val="00CF389D"/>
    <w:rsid w:val="00D06237"/>
    <w:rsid w:val="00D37759"/>
    <w:rsid w:val="00D50130"/>
    <w:rsid w:val="00D57973"/>
    <w:rsid w:val="00D644C7"/>
    <w:rsid w:val="00D67B1C"/>
    <w:rsid w:val="00DC28A0"/>
    <w:rsid w:val="00DD28D4"/>
    <w:rsid w:val="00DD4CBC"/>
    <w:rsid w:val="00E9612C"/>
    <w:rsid w:val="00ED533F"/>
    <w:rsid w:val="00F67288"/>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1E63AB"/>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80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58272D-A054-4EEF-8DD9-99A2DE951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16</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4</cp:revision>
  <dcterms:created xsi:type="dcterms:W3CDTF">2020-04-15T01:40:00Z</dcterms:created>
  <dcterms:modified xsi:type="dcterms:W3CDTF">2022-02-28T20:58:00Z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