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062E" w14:textId="77777777" w:rsidR="006B003F" w:rsidRPr="006B003F" w:rsidRDefault="008C382E" w:rsidP="006B003F">
      <w:pPr>
        <w:pStyle w:val="BodyText"/>
        <w:spacing w:after="240"/>
        <w:rPr>
          <w:rFonts w:ascii="Arial Black" w:hAnsi="Arial Black" w:cs="Arial"/>
          <w:sz w:val="36"/>
          <w:szCs w:val="36"/>
        </w:rPr>
      </w:pPr>
      <w:r>
        <w:rPr>
          <w:rFonts w:ascii="Arial Black" w:hAnsi="Arial Black" w:cs="Arial"/>
          <w:sz w:val="36"/>
          <w:szCs w:val="36"/>
        </w:rPr>
        <w:t>Guncrete E</w:t>
      </w:r>
    </w:p>
    <w:p w14:paraId="76DBDB8A" w14:textId="77777777" w:rsidR="002145B0" w:rsidRPr="008C382E" w:rsidRDefault="008C382E" w:rsidP="00ED533F">
      <w:pPr>
        <w:spacing w:after="240" w:line="240" w:lineRule="auto"/>
        <w:rPr>
          <w:rFonts w:ascii="Arial" w:hAnsi="Arial" w:cs="Arial"/>
          <w:b/>
          <w:sz w:val="20"/>
          <w:szCs w:val="20"/>
        </w:rPr>
      </w:pPr>
      <w:r>
        <w:rPr>
          <w:rFonts w:ascii="Arial" w:hAnsi="Arial" w:cs="Arial"/>
          <w:b/>
          <w:sz w:val="20"/>
          <w:szCs w:val="20"/>
        </w:rPr>
        <w:t>Dry-s</w:t>
      </w:r>
      <w:r w:rsidRPr="008C382E">
        <w:rPr>
          <w:rFonts w:ascii="Arial" w:hAnsi="Arial" w:cs="Arial"/>
          <w:b/>
          <w:sz w:val="20"/>
          <w:szCs w:val="20"/>
        </w:rPr>
        <w:t>pray applied, high strength, high build repair mortar</w:t>
      </w:r>
    </w:p>
    <w:p w14:paraId="6B822C40" w14:textId="77777777" w:rsidR="00ED533F" w:rsidRPr="003A4732" w:rsidRDefault="006B003F" w:rsidP="003A4732">
      <w:pPr>
        <w:pStyle w:val="ListParagraph"/>
        <w:numPr>
          <w:ilvl w:val="1"/>
          <w:numId w:val="4"/>
        </w:numPr>
        <w:spacing w:after="0" w:line="240" w:lineRule="auto"/>
        <w:rPr>
          <w:rFonts w:ascii="Arial" w:hAnsi="Arial" w:cs="Arial"/>
          <w:b/>
          <w:sz w:val="18"/>
          <w:szCs w:val="18"/>
          <w:lang w:val="en-GB"/>
        </w:rPr>
      </w:pPr>
      <w:r w:rsidRPr="00487D1B">
        <w:rPr>
          <w:rFonts w:ascii="Arial" w:hAnsi="Arial" w:cs="Arial"/>
          <w:b/>
          <w:sz w:val="18"/>
          <w:szCs w:val="18"/>
          <w:lang w:val="en-GB"/>
        </w:rPr>
        <w:tab/>
      </w:r>
      <w:r w:rsidR="008C382E">
        <w:rPr>
          <w:rFonts w:ascii="Arial" w:hAnsi="Arial" w:cs="Arial"/>
          <w:b/>
          <w:sz w:val="18"/>
          <w:szCs w:val="18"/>
          <w:lang w:val="en-GB"/>
        </w:rPr>
        <w:t>Concrete Repairs</w:t>
      </w:r>
    </w:p>
    <w:p w14:paraId="7BE87B79" w14:textId="77777777" w:rsidR="008C382E" w:rsidRPr="008C382E" w:rsidRDefault="008C382E" w:rsidP="008C382E">
      <w:pPr>
        <w:spacing w:before="120" w:after="0" w:line="240" w:lineRule="auto"/>
        <w:rPr>
          <w:rFonts w:ascii="Arial" w:hAnsi="Arial" w:cs="Arial"/>
          <w:sz w:val="18"/>
          <w:szCs w:val="18"/>
          <w:lang w:val="en-GB"/>
        </w:rPr>
      </w:pPr>
      <w:r w:rsidRPr="008C382E">
        <w:rPr>
          <w:rFonts w:ascii="Arial" w:hAnsi="Arial" w:cs="Arial"/>
          <w:sz w:val="18"/>
          <w:szCs w:val="18"/>
          <w:lang w:val="en-GB"/>
        </w:rPr>
        <w:t>1.10</w:t>
      </w:r>
      <w:r w:rsidRPr="008C382E">
        <w:rPr>
          <w:rFonts w:ascii="Arial" w:hAnsi="Arial" w:cs="Arial"/>
          <w:sz w:val="18"/>
          <w:szCs w:val="18"/>
          <w:lang w:val="en-GB"/>
        </w:rPr>
        <w:tab/>
      </w:r>
      <w:r w:rsidRPr="008C382E">
        <w:rPr>
          <w:rFonts w:ascii="Arial" w:hAnsi="Arial" w:cs="Arial"/>
          <w:b/>
          <w:sz w:val="18"/>
          <w:szCs w:val="18"/>
          <w:lang w:val="en-GB"/>
        </w:rPr>
        <w:t>Steel reinforcement primer</w:t>
      </w:r>
    </w:p>
    <w:p w14:paraId="20D5C446" w14:textId="77777777" w:rsidR="008C382E" w:rsidRPr="008C382E" w:rsidRDefault="008C382E" w:rsidP="008C382E">
      <w:pPr>
        <w:spacing w:after="0" w:line="240" w:lineRule="auto"/>
        <w:rPr>
          <w:rFonts w:ascii="Arial" w:hAnsi="Arial" w:cs="Arial"/>
          <w:sz w:val="18"/>
          <w:szCs w:val="18"/>
          <w:lang w:val="en-GB"/>
        </w:rPr>
      </w:pPr>
    </w:p>
    <w:p w14:paraId="43D779E3" w14:textId="77777777" w:rsidR="008C382E" w:rsidRPr="008C382E" w:rsidRDefault="008C382E" w:rsidP="008C382E">
      <w:pPr>
        <w:spacing w:after="0" w:line="240" w:lineRule="auto"/>
        <w:rPr>
          <w:rFonts w:ascii="Arial" w:hAnsi="Arial" w:cs="Arial"/>
          <w:sz w:val="18"/>
          <w:szCs w:val="18"/>
          <w:lang w:val="en-GB"/>
        </w:rPr>
      </w:pPr>
      <w:r>
        <w:rPr>
          <w:rFonts w:ascii="Arial" w:hAnsi="Arial" w:cs="Arial"/>
          <w:sz w:val="18"/>
          <w:szCs w:val="18"/>
          <w:lang w:val="en-GB"/>
        </w:rPr>
        <w:tab/>
      </w:r>
      <w:r w:rsidRPr="008C382E">
        <w:rPr>
          <w:rFonts w:ascii="Arial" w:hAnsi="Arial" w:cs="Arial"/>
          <w:sz w:val="18"/>
          <w:szCs w:val="18"/>
          <w:lang w:val="en-GB"/>
        </w:rPr>
        <w:t xml:space="preserve">The steel reinforcement primer shall be a single component zinc-rich epoxy resin. It shall be fully </w:t>
      </w:r>
      <w:r>
        <w:rPr>
          <w:rFonts w:ascii="Arial" w:hAnsi="Arial" w:cs="Arial"/>
          <w:sz w:val="18"/>
          <w:szCs w:val="18"/>
          <w:lang w:val="en-GB"/>
        </w:rPr>
        <w:tab/>
      </w:r>
      <w:r w:rsidRPr="008C382E">
        <w:rPr>
          <w:rFonts w:ascii="Arial" w:hAnsi="Arial" w:cs="Arial"/>
          <w:sz w:val="18"/>
          <w:szCs w:val="18"/>
          <w:lang w:val="en-GB"/>
        </w:rPr>
        <w:t>compatible with the concrete repair system.</w:t>
      </w:r>
    </w:p>
    <w:p w14:paraId="3C6BC5BE" w14:textId="77777777" w:rsidR="008C382E" w:rsidRPr="008C382E" w:rsidRDefault="008C382E" w:rsidP="008C382E">
      <w:pPr>
        <w:spacing w:after="0" w:line="240" w:lineRule="auto"/>
        <w:rPr>
          <w:rFonts w:ascii="Arial" w:hAnsi="Arial" w:cs="Arial"/>
          <w:sz w:val="18"/>
          <w:szCs w:val="18"/>
          <w:lang w:val="en-GB"/>
        </w:rPr>
      </w:pPr>
    </w:p>
    <w:p w14:paraId="0D8DE06B" w14:textId="77777777" w:rsidR="008C382E" w:rsidRPr="008C382E" w:rsidRDefault="008C382E" w:rsidP="008C382E">
      <w:pPr>
        <w:spacing w:after="0" w:line="240" w:lineRule="auto"/>
        <w:rPr>
          <w:rFonts w:ascii="Arial" w:hAnsi="Arial" w:cs="Arial"/>
          <w:sz w:val="18"/>
          <w:szCs w:val="18"/>
          <w:lang w:val="en-GB"/>
        </w:rPr>
      </w:pPr>
      <w:r w:rsidRPr="008C382E">
        <w:rPr>
          <w:rFonts w:ascii="Arial" w:hAnsi="Arial" w:cs="Arial"/>
          <w:sz w:val="18"/>
          <w:szCs w:val="18"/>
          <w:lang w:val="en-GB"/>
        </w:rPr>
        <w:t>1.20</w:t>
      </w:r>
      <w:r w:rsidRPr="008C382E">
        <w:rPr>
          <w:rFonts w:ascii="Arial" w:hAnsi="Arial" w:cs="Arial"/>
          <w:sz w:val="18"/>
          <w:szCs w:val="18"/>
          <w:lang w:val="en-GB"/>
        </w:rPr>
        <w:tab/>
      </w:r>
      <w:r w:rsidRPr="008C382E">
        <w:rPr>
          <w:rFonts w:ascii="Arial" w:hAnsi="Arial" w:cs="Arial"/>
          <w:b/>
          <w:sz w:val="18"/>
          <w:szCs w:val="18"/>
          <w:lang w:val="en-GB"/>
        </w:rPr>
        <w:t>Concrete Repair Mortar</w:t>
      </w:r>
    </w:p>
    <w:p w14:paraId="16E72CE9" w14:textId="77777777" w:rsidR="008C382E" w:rsidRPr="008C382E" w:rsidRDefault="008C382E" w:rsidP="008C382E">
      <w:pPr>
        <w:spacing w:after="0" w:line="240" w:lineRule="auto"/>
        <w:rPr>
          <w:rFonts w:ascii="Arial" w:hAnsi="Arial" w:cs="Arial"/>
          <w:sz w:val="18"/>
          <w:szCs w:val="18"/>
          <w:lang w:val="en-GB"/>
        </w:rPr>
      </w:pPr>
    </w:p>
    <w:p w14:paraId="3DB2976C" w14:textId="33F0BF54" w:rsidR="008C382E" w:rsidRPr="008C382E" w:rsidRDefault="008C382E" w:rsidP="00454EF3">
      <w:pPr>
        <w:spacing w:after="0" w:line="240" w:lineRule="auto"/>
        <w:ind w:left="720"/>
        <w:rPr>
          <w:rFonts w:ascii="Arial" w:hAnsi="Arial" w:cs="Arial"/>
          <w:sz w:val="18"/>
          <w:szCs w:val="18"/>
          <w:lang w:val="en-GB"/>
        </w:rPr>
      </w:pPr>
      <w:r w:rsidRPr="008C382E">
        <w:rPr>
          <w:rFonts w:ascii="Arial" w:hAnsi="Arial" w:cs="Arial"/>
          <w:sz w:val="18"/>
          <w:szCs w:val="18"/>
          <w:lang w:val="en-GB"/>
        </w:rPr>
        <w:t>The re</w:t>
      </w:r>
      <w:r w:rsidR="00454EF3">
        <w:rPr>
          <w:rFonts w:ascii="Arial" w:hAnsi="Arial" w:cs="Arial"/>
          <w:sz w:val="18"/>
          <w:szCs w:val="18"/>
          <w:lang w:val="en-GB"/>
        </w:rPr>
        <w:t>pair</w:t>
      </w:r>
      <w:r w:rsidRPr="008C382E">
        <w:rPr>
          <w:rFonts w:ascii="Arial" w:hAnsi="Arial" w:cs="Arial"/>
          <w:sz w:val="18"/>
          <w:szCs w:val="18"/>
          <w:lang w:val="en-GB"/>
        </w:rPr>
        <w:t xml:space="preserve"> mortar shall be a single component, polymer-modified, cement-based blend of </w:t>
      </w:r>
      <w:r>
        <w:rPr>
          <w:rFonts w:ascii="Arial" w:hAnsi="Arial" w:cs="Arial"/>
          <w:sz w:val="18"/>
          <w:szCs w:val="18"/>
          <w:lang w:val="en-GB"/>
        </w:rPr>
        <w:tab/>
      </w:r>
      <w:r w:rsidRPr="008C382E">
        <w:rPr>
          <w:rFonts w:ascii="Arial" w:hAnsi="Arial" w:cs="Arial"/>
          <w:sz w:val="18"/>
          <w:szCs w:val="18"/>
          <w:lang w:val="en-GB"/>
        </w:rPr>
        <w:t>powders to which only the site-addition of clean water shall be permitted. It shall be manufactured to achieve maximum compatibility with reinforced concrete with a compressive strength greater than 45MPa and, as a consequence, shall exhibit the following characteristics:</w:t>
      </w:r>
    </w:p>
    <w:p w14:paraId="0767ED98" w14:textId="77777777" w:rsidR="003A4732" w:rsidRDefault="008C382E" w:rsidP="008C382E">
      <w:pPr>
        <w:spacing w:after="0" w:line="240" w:lineRule="auto"/>
        <w:rPr>
          <w:rFonts w:ascii="Arial" w:hAnsi="Arial" w:cs="Arial"/>
          <w:sz w:val="18"/>
          <w:szCs w:val="18"/>
          <w:lang w:val="en-GB"/>
        </w:rPr>
      </w:pPr>
      <w:r>
        <w:rPr>
          <w:rFonts w:ascii="Arial" w:hAnsi="Arial" w:cs="Arial"/>
          <w:sz w:val="18"/>
          <w:szCs w:val="18"/>
          <w:lang w:val="en-GB"/>
        </w:rPr>
        <w:tab/>
      </w:r>
    </w:p>
    <w:tbl>
      <w:tblPr>
        <w:tblW w:w="7938" w:type="dxa"/>
        <w:tblInd w:w="70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985"/>
        <w:gridCol w:w="1842"/>
        <w:gridCol w:w="1560"/>
        <w:gridCol w:w="2551"/>
      </w:tblGrid>
      <w:tr w:rsidR="008C382E" w:rsidRPr="005B0ECC" w14:paraId="7F7211B7" w14:textId="77777777" w:rsidTr="008C382E">
        <w:trPr>
          <w:trHeight w:hRule="exact" w:val="576"/>
        </w:trPr>
        <w:tc>
          <w:tcPr>
            <w:tcW w:w="1985" w:type="dxa"/>
          </w:tcPr>
          <w:p w14:paraId="39128E27" w14:textId="77777777" w:rsidR="008C382E" w:rsidRPr="005B0ECC" w:rsidRDefault="008C382E" w:rsidP="00FD190D">
            <w:pPr>
              <w:widowControl w:val="0"/>
              <w:spacing w:before="34" w:after="0" w:line="240" w:lineRule="auto"/>
              <w:ind w:left="103"/>
              <w:rPr>
                <w:rFonts w:ascii="Arial Black" w:eastAsia="Arial Black" w:hAnsi="Arial Black" w:cs="Arial Black"/>
                <w:sz w:val="16"/>
                <w:szCs w:val="16"/>
                <w:lang w:val="en-US"/>
              </w:rPr>
            </w:pPr>
            <w:r w:rsidRPr="005B0ECC">
              <w:rPr>
                <w:rFonts w:ascii="Arial Black" w:eastAsia="Arial Black" w:hAnsi="Arial Black" w:cs="Arial Black"/>
                <w:b/>
                <w:bCs/>
                <w:color w:val="231F20"/>
                <w:spacing w:val="-11"/>
                <w:sz w:val="16"/>
                <w:szCs w:val="16"/>
                <w:lang w:val="en-US"/>
              </w:rPr>
              <w:t>T</w:t>
            </w:r>
            <w:r w:rsidRPr="005B0ECC">
              <w:rPr>
                <w:rFonts w:ascii="Arial Black" w:eastAsia="Arial Black" w:hAnsi="Arial Black" w:cs="Arial Black"/>
                <w:b/>
                <w:bCs/>
                <w:color w:val="231F20"/>
                <w:sz w:val="16"/>
                <w:szCs w:val="16"/>
                <w:lang w:val="en-US"/>
              </w:rPr>
              <w:t>est method</w:t>
            </w:r>
          </w:p>
        </w:tc>
        <w:tc>
          <w:tcPr>
            <w:tcW w:w="1842" w:type="dxa"/>
          </w:tcPr>
          <w:p w14:paraId="17E42EE9" w14:textId="77777777" w:rsidR="008C382E" w:rsidRPr="005B0ECC" w:rsidRDefault="008C382E" w:rsidP="00FD190D">
            <w:pPr>
              <w:widowControl w:val="0"/>
              <w:spacing w:before="34" w:after="0" w:line="240" w:lineRule="auto"/>
              <w:ind w:left="622"/>
              <w:rPr>
                <w:rFonts w:ascii="Arial Black" w:eastAsia="Arial Black" w:hAnsi="Arial Black" w:cs="Arial Black"/>
                <w:sz w:val="16"/>
                <w:szCs w:val="16"/>
                <w:lang w:val="en-US"/>
              </w:rPr>
            </w:pPr>
            <w:r w:rsidRPr="005B0ECC">
              <w:rPr>
                <w:rFonts w:ascii="Arial Black" w:eastAsia="Arial Black" w:hAnsi="Arial Black" w:cs="Arial Black"/>
                <w:b/>
                <w:bCs/>
                <w:color w:val="231F20"/>
                <w:sz w:val="16"/>
                <w:szCs w:val="16"/>
                <w:lang w:val="en-US"/>
              </w:rPr>
              <w:t>Standa</w:t>
            </w:r>
            <w:r w:rsidRPr="005B0ECC">
              <w:rPr>
                <w:rFonts w:ascii="Arial Black" w:eastAsia="Arial Black" w:hAnsi="Arial Black" w:cs="Arial Black"/>
                <w:b/>
                <w:bCs/>
                <w:color w:val="231F20"/>
                <w:spacing w:val="4"/>
                <w:sz w:val="16"/>
                <w:szCs w:val="16"/>
                <w:lang w:val="en-US"/>
              </w:rPr>
              <w:t>r</w:t>
            </w:r>
            <w:r w:rsidRPr="005B0ECC">
              <w:rPr>
                <w:rFonts w:ascii="Arial Black" w:eastAsia="Arial Black" w:hAnsi="Arial Black" w:cs="Arial Black"/>
                <w:b/>
                <w:bCs/>
                <w:color w:val="231F20"/>
                <w:sz w:val="16"/>
                <w:szCs w:val="16"/>
                <w:lang w:val="en-US"/>
              </w:rPr>
              <w:t>d</w:t>
            </w:r>
          </w:p>
        </w:tc>
        <w:tc>
          <w:tcPr>
            <w:tcW w:w="1560" w:type="dxa"/>
          </w:tcPr>
          <w:p w14:paraId="27E851B9" w14:textId="77777777" w:rsidR="008C382E" w:rsidRPr="005B0ECC" w:rsidRDefault="008C382E" w:rsidP="00FD190D">
            <w:pPr>
              <w:widowControl w:val="0"/>
              <w:spacing w:before="34" w:after="0" w:line="240" w:lineRule="auto"/>
              <w:ind w:left="327"/>
              <w:rPr>
                <w:rFonts w:ascii="Arial Black" w:eastAsia="Arial Black" w:hAnsi="Arial Black" w:cs="Arial Black"/>
                <w:sz w:val="16"/>
                <w:szCs w:val="16"/>
                <w:lang w:val="en-US"/>
              </w:rPr>
            </w:pPr>
            <w:r w:rsidRPr="005B0ECC">
              <w:rPr>
                <w:rFonts w:ascii="Arial Black" w:eastAsia="Arial Black" w:hAnsi="Arial Black" w:cs="Arial Black"/>
                <w:b/>
                <w:bCs/>
                <w:color w:val="231F20"/>
                <w:sz w:val="16"/>
                <w:szCs w:val="16"/>
                <w:lang w:val="en-US"/>
              </w:rPr>
              <w:t>EN 1504 R4</w:t>
            </w:r>
          </w:p>
          <w:p w14:paraId="1693FF13" w14:textId="77777777" w:rsidR="008C382E" w:rsidRPr="005B0ECC" w:rsidRDefault="008C382E" w:rsidP="00FD190D">
            <w:pPr>
              <w:widowControl w:val="0"/>
              <w:spacing w:after="0" w:line="220" w:lineRule="exact"/>
              <w:ind w:left="267"/>
              <w:rPr>
                <w:rFonts w:ascii="Arial Black" w:eastAsia="Arial Black" w:hAnsi="Arial Black" w:cs="Arial Black"/>
                <w:sz w:val="16"/>
                <w:szCs w:val="16"/>
                <w:lang w:val="en-US"/>
              </w:rPr>
            </w:pPr>
            <w:r w:rsidRPr="005B0ECC">
              <w:rPr>
                <w:rFonts w:ascii="Arial Black" w:eastAsia="Arial Black" w:hAnsi="Arial Black" w:cs="Arial Black"/>
                <w:b/>
                <w:bCs/>
                <w:color w:val="231F20"/>
                <w:spacing w:val="-5"/>
                <w:sz w:val="16"/>
                <w:szCs w:val="16"/>
                <w:lang w:val="en-US"/>
              </w:rPr>
              <w:t>R</w:t>
            </w:r>
            <w:r w:rsidRPr="005B0ECC">
              <w:rPr>
                <w:rFonts w:ascii="Arial Black" w:eastAsia="Arial Black" w:hAnsi="Arial Black" w:cs="Arial Black"/>
                <w:b/>
                <w:bCs/>
                <w:color w:val="231F20"/>
                <w:sz w:val="16"/>
                <w:szCs w:val="16"/>
                <w:lang w:val="en-US"/>
              </w:rPr>
              <w:t>equi</w:t>
            </w:r>
            <w:r w:rsidRPr="005B0ECC">
              <w:rPr>
                <w:rFonts w:ascii="Arial Black" w:eastAsia="Arial Black" w:hAnsi="Arial Black" w:cs="Arial Black"/>
                <w:b/>
                <w:bCs/>
                <w:color w:val="231F20"/>
                <w:spacing w:val="2"/>
                <w:sz w:val="16"/>
                <w:szCs w:val="16"/>
                <w:lang w:val="en-US"/>
              </w:rPr>
              <w:t>r</w:t>
            </w:r>
            <w:r w:rsidRPr="005B0ECC">
              <w:rPr>
                <w:rFonts w:ascii="Arial Black" w:eastAsia="Arial Black" w:hAnsi="Arial Black" w:cs="Arial Black"/>
                <w:b/>
                <w:bCs/>
                <w:color w:val="231F20"/>
                <w:sz w:val="16"/>
                <w:szCs w:val="16"/>
                <w:lang w:val="en-US"/>
              </w:rPr>
              <w:t>ement</w:t>
            </w:r>
          </w:p>
        </w:tc>
        <w:tc>
          <w:tcPr>
            <w:tcW w:w="2551" w:type="dxa"/>
          </w:tcPr>
          <w:p w14:paraId="46AD3FB6" w14:textId="77777777" w:rsidR="008C382E" w:rsidRPr="005B0ECC" w:rsidRDefault="008C382E" w:rsidP="00FD190D">
            <w:pPr>
              <w:widowControl w:val="0"/>
              <w:spacing w:before="34" w:after="0" w:line="240" w:lineRule="auto"/>
              <w:jc w:val="center"/>
              <w:rPr>
                <w:rFonts w:ascii="Arial Black" w:eastAsia="Arial Black" w:hAnsi="Arial Black" w:cs="Arial Black"/>
                <w:sz w:val="16"/>
                <w:szCs w:val="16"/>
                <w:lang w:val="en-US"/>
              </w:rPr>
            </w:pPr>
            <w:r w:rsidRPr="005B0ECC">
              <w:rPr>
                <w:rFonts w:ascii="Arial Black" w:eastAsia="Arial Black" w:hAnsi="Arial Black" w:cs="Arial Black"/>
                <w:b/>
                <w:bCs/>
                <w:color w:val="231F20"/>
                <w:spacing w:val="-11"/>
                <w:sz w:val="16"/>
                <w:szCs w:val="16"/>
                <w:lang w:val="en-US"/>
              </w:rPr>
              <w:t>T</w:t>
            </w:r>
            <w:r w:rsidRPr="005B0ECC">
              <w:rPr>
                <w:rFonts w:ascii="Arial Black" w:eastAsia="Arial Black" w:hAnsi="Arial Black" w:cs="Arial Black"/>
                <w:b/>
                <w:bCs/>
                <w:color w:val="231F20"/>
                <w:sz w:val="16"/>
                <w:szCs w:val="16"/>
                <w:lang w:val="en-US"/>
              </w:rPr>
              <w:t xml:space="preserve">est </w:t>
            </w:r>
            <w:r w:rsidRPr="005B0ECC">
              <w:rPr>
                <w:rFonts w:ascii="Arial Black" w:eastAsia="Arial Black" w:hAnsi="Arial Black" w:cs="Arial Black"/>
                <w:b/>
                <w:bCs/>
                <w:color w:val="231F20"/>
                <w:spacing w:val="2"/>
                <w:sz w:val="16"/>
                <w:szCs w:val="16"/>
                <w:lang w:val="en-US"/>
              </w:rPr>
              <w:t>r</w:t>
            </w:r>
            <w:r w:rsidRPr="005B0ECC">
              <w:rPr>
                <w:rFonts w:ascii="Arial Black" w:eastAsia="Arial Black" w:hAnsi="Arial Black" w:cs="Arial Black"/>
                <w:b/>
                <w:bCs/>
                <w:color w:val="231F20"/>
                <w:sz w:val="16"/>
                <w:szCs w:val="16"/>
                <w:lang w:val="en-US"/>
              </w:rPr>
              <w:t>esult</w:t>
            </w:r>
          </w:p>
        </w:tc>
      </w:tr>
      <w:tr w:rsidR="008C382E" w:rsidRPr="005B0ECC" w14:paraId="78B6F4A3" w14:textId="77777777" w:rsidTr="004732D5">
        <w:trPr>
          <w:trHeight w:hRule="exact" w:val="870"/>
        </w:trPr>
        <w:tc>
          <w:tcPr>
            <w:tcW w:w="1985" w:type="dxa"/>
          </w:tcPr>
          <w:p w14:paraId="561E8933" w14:textId="77777777" w:rsidR="008C382E" w:rsidRPr="005B0ECC" w:rsidRDefault="008C382E" w:rsidP="00FD190D">
            <w:pPr>
              <w:widowControl w:val="0"/>
              <w:spacing w:before="65" w:after="0" w:line="240" w:lineRule="auto"/>
              <w:ind w:left="103"/>
              <w:rPr>
                <w:rFonts w:ascii="Arial" w:eastAsia="Arial" w:hAnsi="Arial" w:cs="Arial"/>
                <w:sz w:val="16"/>
                <w:szCs w:val="16"/>
                <w:lang w:val="en-US"/>
              </w:rPr>
            </w:pPr>
            <w:r w:rsidRPr="005B0ECC">
              <w:rPr>
                <w:rFonts w:ascii="Arial" w:eastAsia="Arial" w:hAnsi="Arial" w:cs="Arial"/>
                <w:b/>
                <w:bCs/>
                <w:color w:val="231F20"/>
                <w:sz w:val="16"/>
                <w:szCs w:val="16"/>
                <w:lang w:val="en-US"/>
              </w:rPr>
              <w:t>Compressive</w:t>
            </w:r>
            <w:r w:rsidRPr="005B0ECC">
              <w:rPr>
                <w:rFonts w:ascii="Arial" w:eastAsia="Arial" w:hAnsi="Arial" w:cs="Arial"/>
                <w:b/>
                <w:bCs/>
                <w:color w:val="231F20"/>
                <w:spacing w:val="-9"/>
                <w:sz w:val="16"/>
                <w:szCs w:val="16"/>
                <w:lang w:val="en-US"/>
              </w:rPr>
              <w:t xml:space="preserve"> </w:t>
            </w:r>
            <w:r w:rsidRPr="005B0ECC">
              <w:rPr>
                <w:rFonts w:ascii="Arial" w:eastAsia="Arial" w:hAnsi="Arial" w:cs="Arial"/>
                <w:b/>
                <w:bCs/>
                <w:color w:val="231F20"/>
                <w:sz w:val="16"/>
                <w:szCs w:val="16"/>
                <w:lang w:val="en-US"/>
              </w:rPr>
              <w:t>Strength</w:t>
            </w:r>
          </w:p>
        </w:tc>
        <w:tc>
          <w:tcPr>
            <w:tcW w:w="1842" w:type="dxa"/>
          </w:tcPr>
          <w:p w14:paraId="6C823CC5" w14:textId="77777777" w:rsidR="008C382E" w:rsidRPr="005B0ECC" w:rsidRDefault="008C382E" w:rsidP="00FD190D">
            <w:pPr>
              <w:widowControl w:val="0"/>
              <w:spacing w:before="65" w:after="0" w:line="240" w:lineRule="auto"/>
              <w:jc w:val="center"/>
              <w:rPr>
                <w:rFonts w:ascii="Arial" w:eastAsia="Arial" w:hAnsi="Arial" w:cs="Arial"/>
                <w:color w:val="231F20"/>
                <w:sz w:val="16"/>
                <w:szCs w:val="16"/>
                <w:lang w:val="en-US"/>
              </w:rPr>
            </w:pPr>
            <w:r w:rsidRPr="005B0ECC">
              <w:rPr>
                <w:rFonts w:ascii="Arial" w:eastAsia="Arial" w:hAnsi="Arial" w:cs="Arial"/>
                <w:color w:val="231F20"/>
                <w:sz w:val="16"/>
                <w:szCs w:val="16"/>
                <w:lang w:val="en-US"/>
              </w:rPr>
              <w:t>EN 2190:1999</w:t>
            </w:r>
          </w:p>
          <w:p w14:paraId="5B624A33" w14:textId="77777777" w:rsidR="008C382E" w:rsidRPr="005B0ECC" w:rsidRDefault="008C382E" w:rsidP="008C382E">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color w:val="231F20"/>
                <w:sz w:val="16"/>
                <w:szCs w:val="16"/>
                <w:lang w:val="en-US"/>
              </w:rPr>
              <w:t>AS 1478.2 – 2005</w:t>
            </w:r>
          </w:p>
        </w:tc>
        <w:tc>
          <w:tcPr>
            <w:tcW w:w="1560" w:type="dxa"/>
          </w:tcPr>
          <w:p w14:paraId="64C57173" w14:textId="77777777" w:rsidR="008C382E" w:rsidRPr="005B0ECC" w:rsidRDefault="008C382E" w:rsidP="00FD190D">
            <w:pPr>
              <w:widowControl w:val="0"/>
              <w:spacing w:before="65" w:after="0" w:line="240" w:lineRule="auto"/>
              <w:jc w:val="center"/>
              <w:rPr>
                <w:rFonts w:ascii="Arial" w:eastAsia="Arial" w:hAnsi="Arial" w:cs="Arial"/>
                <w:color w:val="231F20"/>
                <w:sz w:val="16"/>
                <w:szCs w:val="16"/>
                <w:lang w:val="en-US"/>
              </w:rPr>
            </w:pPr>
            <w:r w:rsidRPr="005B0ECC">
              <w:rPr>
                <w:rFonts w:ascii="Arial" w:eastAsia="Arial" w:hAnsi="Arial" w:cs="Arial"/>
                <w:color w:val="231F20"/>
                <w:sz w:val="16"/>
                <w:szCs w:val="16"/>
                <w:u w:val="single" w:color="231F20"/>
                <w:lang w:val="en-US"/>
              </w:rPr>
              <w:t>&gt;</w:t>
            </w:r>
            <w:r w:rsidRPr="005B0ECC">
              <w:rPr>
                <w:rFonts w:ascii="Arial" w:eastAsia="Arial" w:hAnsi="Arial" w:cs="Arial"/>
                <w:color w:val="231F20"/>
                <w:spacing w:val="-9"/>
                <w:sz w:val="16"/>
                <w:szCs w:val="16"/>
                <w:u w:val="single" w:color="231F20"/>
                <w:lang w:val="en-US"/>
              </w:rPr>
              <w:t xml:space="preserve"> </w:t>
            </w:r>
            <w:r w:rsidRPr="005B0ECC">
              <w:rPr>
                <w:rFonts w:ascii="Arial" w:eastAsia="Arial" w:hAnsi="Arial" w:cs="Arial"/>
                <w:color w:val="231F20"/>
                <w:sz w:val="16"/>
                <w:szCs w:val="16"/>
                <w:lang w:val="en-US"/>
              </w:rPr>
              <w:t>45</w:t>
            </w:r>
            <w:r w:rsidRPr="005B0ECC">
              <w:rPr>
                <w:rFonts w:ascii="Arial" w:eastAsia="Arial" w:hAnsi="Arial" w:cs="Arial"/>
                <w:color w:val="231F20"/>
                <w:spacing w:val="-5"/>
                <w:sz w:val="16"/>
                <w:szCs w:val="16"/>
                <w:lang w:val="en-US"/>
              </w:rPr>
              <w:t xml:space="preserve"> </w:t>
            </w:r>
            <w:r w:rsidRPr="005B0ECC">
              <w:rPr>
                <w:rFonts w:ascii="Arial" w:eastAsia="Arial" w:hAnsi="Arial" w:cs="Arial"/>
                <w:color w:val="231F20"/>
                <w:sz w:val="16"/>
                <w:szCs w:val="16"/>
                <w:lang w:val="en-US"/>
              </w:rPr>
              <w:t>MPa</w:t>
            </w:r>
          </w:p>
          <w:p w14:paraId="059E2A56"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color w:val="231F20"/>
                <w:sz w:val="16"/>
                <w:szCs w:val="16"/>
                <w:lang w:val="en-US"/>
              </w:rPr>
              <w:t>-</w:t>
            </w:r>
          </w:p>
        </w:tc>
        <w:tc>
          <w:tcPr>
            <w:tcW w:w="2551" w:type="dxa"/>
          </w:tcPr>
          <w:p w14:paraId="1FCAEBC1" w14:textId="77777777" w:rsidR="002432A3" w:rsidRDefault="008C382E" w:rsidP="002432A3">
            <w:pPr>
              <w:widowControl w:val="0"/>
              <w:spacing w:before="20" w:after="0" w:line="240" w:lineRule="auto"/>
              <w:jc w:val="center"/>
              <w:rPr>
                <w:rFonts w:ascii="Arial" w:eastAsia="Arial" w:hAnsi="Arial" w:cs="Arial"/>
                <w:color w:val="231F20"/>
                <w:sz w:val="16"/>
                <w:szCs w:val="16"/>
                <w:lang w:val="en-US"/>
              </w:rPr>
            </w:pPr>
            <w:r w:rsidRPr="004732D5">
              <w:rPr>
                <w:rFonts w:ascii="Arial" w:eastAsia="Arial" w:hAnsi="Arial" w:cs="Arial"/>
                <w:color w:val="231F20"/>
                <w:sz w:val="16"/>
                <w:szCs w:val="16"/>
                <w:lang w:val="en-US"/>
              </w:rPr>
              <w:t>84.0 MPa @</w:t>
            </w:r>
            <w:r w:rsidRPr="004732D5">
              <w:rPr>
                <w:rFonts w:ascii="Arial" w:eastAsia="Arial" w:hAnsi="Arial" w:cs="Arial"/>
                <w:color w:val="231F20"/>
                <w:spacing w:val="-1"/>
                <w:sz w:val="16"/>
                <w:szCs w:val="16"/>
                <w:lang w:val="en-US"/>
              </w:rPr>
              <w:t xml:space="preserve"> </w:t>
            </w:r>
            <w:r w:rsidRPr="004732D5">
              <w:rPr>
                <w:rFonts w:ascii="Arial" w:eastAsia="Arial" w:hAnsi="Arial" w:cs="Arial"/>
                <w:color w:val="231F20"/>
                <w:sz w:val="16"/>
                <w:szCs w:val="16"/>
                <w:lang w:val="en-US"/>
              </w:rPr>
              <w:t>28</w:t>
            </w:r>
            <w:r w:rsidRPr="004732D5">
              <w:rPr>
                <w:rFonts w:ascii="Arial" w:eastAsia="Arial" w:hAnsi="Arial" w:cs="Arial"/>
                <w:color w:val="231F20"/>
                <w:spacing w:val="-1"/>
                <w:sz w:val="16"/>
                <w:szCs w:val="16"/>
                <w:lang w:val="en-US"/>
              </w:rPr>
              <w:t xml:space="preserve"> </w:t>
            </w:r>
            <w:r w:rsidRPr="004732D5">
              <w:rPr>
                <w:rFonts w:ascii="Arial" w:eastAsia="Arial" w:hAnsi="Arial" w:cs="Arial"/>
                <w:color w:val="231F20"/>
                <w:sz w:val="16"/>
                <w:szCs w:val="16"/>
                <w:lang w:val="en-US"/>
              </w:rPr>
              <w:t>days</w:t>
            </w:r>
          </w:p>
          <w:p w14:paraId="46C2FBAB" w14:textId="77777777" w:rsidR="008C382E" w:rsidRPr="004732D5" w:rsidRDefault="008C382E" w:rsidP="002432A3">
            <w:pPr>
              <w:widowControl w:val="0"/>
              <w:spacing w:before="60" w:after="0" w:line="240" w:lineRule="auto"/>
              <w:jc w:val="center"/>
              <w:rPr>
                <w:rFonts w:ascii="Arial" w:eastAsia="Arial" w:hAnsi="Arial" w:cs="Arial"/>
                <w:color w:val="231F20"/>
                <w:sz w:val="16"/>
                <w:szCs w:val="16"/>
                <w:lang w:val="en-US"/>
              </w:rPr>
            </w:pPr>
            <w:r w:rsidRPr="004732D5">
              <w:rPr>
                <w:rFonts w:ascii="Arial" w:eastAsia="Arial" w:hAnsi="Arial" w:cs="Arial"/>
                <w:color w:val="231F20"/>
                <w:sz w:val="16"/>
                <w:szCs w:val="16"/>
                <w:lang w:val="en-US"/>
              </w:rPr>
              <w:t>35 MPa @ 1 day</w:t>
            </w:r>
          </w:p>
          <w:p w14:paraId="413D9D92" w14:textId="77777777" w:rsidR="008C382E" w:rsidRPr="004732D5" w:rsidRDefault="008C382E" w:rsidP="00FD190D">
            <w:pPr>
              <w:widowControl w:val="0"/>
              <w:spacing w:before="13" w:after="0" w:line="240" w:lineRule="auto"/>
              <w:jc w:val="center"/>
              <w:rPr>
                <w:rFonts w:ascii="Arial" w:eastAsia="Arial" w:hAnsi="Arial" w:cs="Arial"/>
                <w:color w:val="231F20"/>
                <w:sz w:val="16"/>
                <w:szCs w:val="16"/>
                <w:lang w:val="en-US"/>
              </w:rPr>
            </w:pPr>
            <w:r w:rsidRPr="004732D5">
              <w:rPr>
                <w:rFonts w:ascii="Arial" w:eastAsia="Arial" w:hAnsi="Arial" w:cs="Arial"/>
                <w:color w:val="231F20"/>
                <w:sz w:val="16"/>
                <w:szCs w:val="16"/>
                <w:lang w:val="en-US"/>
              </w:rPr>
              <w:t>60 MPa @ 7 days</w:t>
            </w:r>
          </w:p>
          <w:p w14:paraId="73D2CAB2" w14:textId="77777777" w:rsidR="008C382E" w:rsidRPr="004732D5" w:rsidRDefault="008C382E" w:rsidP="00FD190D">
            <w:pPr>
              <w:widowControl w:val="0"/>
              <w:spacing w:before="13" w:after="0" w:line="240" w:lineRule="auto"/>
              <w:jc w:val="center"/>
              <w:rPr>
                <w:rFonts w:ascii="Arial" w:eastAsia="Arial" w:hAnsi="Arial" w:cs="Arial"/>
                <w:color w:val="231F20"/>
                <w:sz w:val="16"/>
                <w:szCs w:val="16"/>
                <w:lang w:val="en-US"/>
              </w:rPr>
            </w:pPr>
            <w:r w:rsidRPr="004732D5">
              <w:rPr>
                <w:rFonts w:ascii="Arial" w:eastAsia="Arial" w:hAnsi="Arial" w:cs="Arial"/>
                <w:color w:val="231F20"/>
                <w:sz w:val="16"/>
                <w:szCs w:val="16"/>
                <w:lang w:val="en-US"/>
              </w:rPr>
              <w:t>70 MPa @ 28 days</w:t>
            </w:r>
          </w:p>
        </w:tc>
      </w:tr>
      <w:tr w:rsidR="008C382E" w:rsidRPr="005B0ECC" w14:paraId="14C16ED9" w14:textId="77777777" w:rsidTr="004732D5">
        <w:trPr>
          <w:trHeight w:hRule="exact" w:val="428"/>
        </w:trPr>
        <w:tc>
          <w:tcPr>
            <w:tcW w:w="1985" w:type="dxa"/>
            <w:vAlign w:val="center"/>
          </w:tcPr>
          <w:p w14:paraId="1DD419A9" w14:textId="77777777" w:rsidR="008C382E" w:rsidRPr="005B0ECC" w:rsidRDefault="008C382E" w:rsidP="004732D5">
            <w:pPr>
              <w:widowControl w:val="0"/>
              <w:spacing w:before="65" w:after="0" w:line="240" w:lineRule="auto"/>
              <w:ind w:left="103"/>
              <w:rPr>
                <w:rFonts w:ascii="Arial" w:eastAsia="Arial" w:hAnsi="Arial" w:cs="Arial"/>
                <w:b/>
                <w:sz w:val="16"/>
                <w:szCs w:val="16"/>
                <w:lang w:val="en-US"/>
              </w:rPr>
            </w:pPr>
            <w:r w:rsidRPr="005B0ECC">
              <w:rPr>
                <w:rFonts w:ascii="Arial" w:eastAsia="Arial" w:hAnsi="Arial" w:cs="Arial"/>
                <w:b/>
                <w:sz w:val="16"/>
                <w:szCs w:val="16"/>
                <w:lang w:val="en-US"/>
              </w:rPr>
              <w:t>Capillary Absorption</w:t>
            </w:r>
          </w:p>
        </w:tc>
        <w:tc>
          <w:tcPr>
            <w:tcW w:w="1842" w:type="dxa"/>
            <w:vAlign w:val="center"/>
          </w:tcPr>
          <w:p w14:paraId="6CE93964" w14:textId="77777777" w:rsidR="008C382E" w:rsidRPr="005B0ECC" w:rsidRDefault="008C382E" w:rsidP="004732D5">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color w:val="231F20"/>
                <w:sz w:val="16"/>
                <w:szCs w:val="16"/>
                <w:lang w:val="en-US"/>
              </w:rPr>
              <w:t>EN 1307:2002</w:t>
            </w:r>
          </w:p>
        </w:tc>
        <w:tc>
          <w:tcPr>
            <w:tcW w:w="1560" w:type="dxa"/>
            <w:vAlign w:val="center"/>
          </w:tcPr>
          <w:p w14:paraId="4A4B98BB" w14:textId="77777777" w:rsidR="008C382E" w:rsidRPr="005B0ECC" w:rsidRDefault="008C382E" w:rsidP="004732D5">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sz w:val="16"/>
                <w:szCs w:val="16"/>
                <w:lang w:val="en-US"/>
              </w:rPr>
              <w:t>≤0.5 kg</w:t>
            </w:r>
            <w:proofErr w:type="gramStart"/>
            <w:r w:rsidRPr="005B0ECC">
              <w:rPr>
                <w:rFonts w:ascii="Arial" w:eastAsia="Arial" w:hAnsi="Arial" w:cs="Arial"/>
                <w:sz w:val="16"/>
                <w:szCs w:val="16"/>
                <w:lang w:val="en-US"/>
              </w:rPr>
              <w:t>/(</w:t>
            </w:r>
            <w:proofErr w:type="gramEnd"/>
            <w:r w:rsidRPr="005B0ECC">
              <w:rPr>
                <w:rFonts w:ascii="Arial" w:eastAsia="Arial" w:hAnsi="Arial" w:cs="Arial"/>
                <w:sz w:val="16"/>
                <w:szCs w:val="16"/>
                <w:lang w:val="en-US"/>
              </w:rPr>
              <w:t>m</w:t>
            </w:r>
            <w:r w:rsidRPr="00A3266C">
              <w:rPr>
                <w:rFonts w:ascii="Arial" w:eastAsia="Arial" w:hAnsi="Arial" w:cs="Arial"/>
                <w:sz w:val="16"/>
                <w:szCs w:val="16"/>
                <w:vertAlign w:val="superscript"/>
                <w:lang w:val="en-US"/>
              </w:rPr>
              <w:t>2</w:t>
            </w:r>
            <w:r w:rsidRPr="005B0ECC">
              <w:rPr>
                <w:rFonts w:ascii="Arial" w:eastAsia="Arial" w:hAnsi="Arial" w:cs="Arial"/>
                <w:sz w:val="16"/>
                <w:szCs w:val="16"/>
                <w:lang w:val="en-US"/>
              </w:rPr>
              <w:t xml:space="preserve"> x h</w:t>
            </w:r>
            <w:r w:rsidRPr="005B0ECC">
              <w:rPr>
                <w:rFonts w:ascii="Arial" w:eastAsia="Arial" w:hAnsi="Arial" w:cs="Arial"/>
                <w:sz w:val="16"/>
                <w:szCs w:val="16"/>
                <w:vertAlign w:val="superscript"/>
                <w:lang w:val="en-US"/>
              </w:rPr>
              <w:t>0.5</w:t>
            </w:r>
            <w:r w:rsidRPr="005B0ECC">
              <w:rPr>
                <w:rFonts w:ascii="Arial" w:eastAsia="Arial" w:hAnsi="Arial" w:cs="Arial"/>
                <w:sz w:val="16"/>
                <w:szCs w:val="16"/>
                <w:lang w:val="en-US"/>
              </w:rPr>
              <w:t>)</w:t>
            </w:r>
          </w:p>
        </w:tc>
        <w:tc>
          <w:tcPr>
            <w:tcW w:w="2551" w:type="dxa"/>
            <w:vAlign w:val="center"/>
          </w:tcPr>
          <w:p w14:paraId="512F0AE2" w14:textId="77777777" w:rsidR="008C382E" w:rsidRPr="004732D5" w:rsidRDefault="008C382E" w:rsidP="004732D5">
            <w:pPr>
              <w:widowControl w:val="0"/>
              <w:spacing w:before="65" w:after="0" w:line="240" w:lineRule="auto"/>
              <w:jc w:val="center"/>
              <w:rPr>
                <w:rFonts w:ascii="Arial" w:eastAsia="Arial" w:hAnsi="Arial" w:cs="Arial"/>
                <w:sz w:val="16"/>
                <w:szCs w:val="16"/>
                <w:lang w:val="en-US"/>
              </w:rPr>
            </w:pPr>
            <w:r w:rsidRPr="004732D5">
              <w:rPr>
                <w:rFonts w:ascii="Arial" w:eastAsia="Arial" w:hAnsi="Arial" w:cs="Arial"/>
                <w:sz w:val="16"/>
                <w:szCs w:val="16"/>
                <w:lang w:val="en-US"/>
              </w:rPr>
              <w:t>0.1 kg</w:t>
            </w:r>
            <w:proofErr w:type="gramStart"/>
            <w:r w:rsidRPr="004732D5">
              <w:rPr>
                <w:rFonts w:ascii="Arial" w:eastAsia="Arial" w:hAnsi="Arial" w:cs="Arial"/>
                <w:sz w:val="16"/>
                <w:szCs w:val="16"/>
                <w:lang w:val="en-US"/>
              </w:rPr>
              <w:t>/(</w:t>
            </w:r>
            <w:proofErr w:type="gramEnd"/>
            <w:r w:rsidRPr="004732D5">
              <w:rPr>
                <w:rFonts w:ascii="Arial" w:eastAsia="Arial" w:hAnsi="Arial" w:cs="Arial"/>
                <w:sz w:val="16"/>
                <w:szCs w:val="16"/>
                <w:lang w:val="en-US"/>
              </w:rPr>
              <w:t>m</w:t>
            </w:r>
            <w:r w:rsidRPr="004732D5">
              <w:rPr>
                <w:rFonts w:ascii="Arial" w:eastAsia="Arial" w:hAnsi="Arial" w:cs="Arial"/>
                <w:sz w:val="16"/>
                <w:szCs w:val="16"/>
                <w:vertAlign w:val="superscript"/>
                <w:lang w:val="en-US"/>
              </w:rPr>
              <w:t>2</w:t>
            </w:r>
            <w:r w:rsidRPr="004732D5">
              <w:rPr>
                <w:rFonts w:ascii="Arial" w:eastAsia="Arial" w:hAnsi="Arial" w:cs="Arial"/>
                <w:sz w:val="16"/>
                <w:szCs w:val="16"/>
                <w:lang w:val="en-US"/>
              </w:rPr>
              <w:t xml:space="preserve"> x h</w:t>
            </w:r>
            <w:r w:rsidRPr="004732D5">
              <w:rPr>
                <w:rFonts w:ascii="Arial" w:eastAsia="Arial" w:hAnsi="Arial" w:cs="Arial"/>
                <w:sz w:val="16"/>
                <w:szCs w:val="16"/>
                <w:vertAlign w:val="superscript"/>
                <w:lang w:val="en-US"/>
              </w:rPr>
              <w:t>0.5</w:t>
            </w:r>
            <w:r w:rsidRPr="004732D5">
              <w:rPr>
                <w:rFonts w:ascii="Arial" w:eastAsia="Arial" w:hAnsi="Arial" w:cs="Arial"/>
                <w:sz w:val="16"/>
                <w:szCs w:val="16"/>
                <w:lang w:val="en-US"/>
              </w:rPr>
              <w:t>)</w:t>
            </w:r>
          </w:p>
        </w:tc>
      </w:tr>
      <w:tr w:rsidR="004732D5" w:rsidRPr="005B0ECC" w14:paraId="4CAA2004" w14:textId="77777777" w:rsidTr="004732D5">
        <w:trPr>
          <w:trHeight w:hRule="exact" w:val="483"/>
        </w:trPr>
        <w:tc>
          <w:tcPr>
            <w:tcW w:w="1985" w:type="dxa"/>
            <w:vAlign w:val="center"/>
          </w:tcPr>
          <w:p w14:paraId="5BC64024" w14:textId="77777777" w:rsidR="004732D5" w:rsidRPr="005B0ECC" w:rsidRDefault="004732D5" w:rsidP="004732D5">
            <w:pPr>
              <w:widowControl w:val="0"/>
              <w:spacing w:before="65" w:after="0" w:line="240" w:lineRule="auto"/>
              <w:ind w:left="103"/>
              <w:rPr>
                <w:rFonts w:ascii="Arial" w:eastAsia="Arial" w:hAnsi="Arial" w:cs="Arial"/>
                <w:b/>
                <w:sz w:val="16"/>
                <w:szCs w:val="16"/>
                <w:lang w:val="en-US"/>
              </w:rPr>
            </w:pPr>
            <w:r w:rsidRPr="005B0ECC">
              <w:rPr>
                <w:rFonts w:ascii="Arial" w:eastAsia="Arial" w:hAnsi="Arial" w:cs="Arial"/>
                <w:b/>
                <w:bCs/>
                <w:color w:val="231F20"/>
                <w:sz w:val="16"/>
                <w:szCs w:val="16"/>
                <w:lang w:val="en-US"/>
              </w:rPr>
              <w:t>Carbonation Resistance</w:t>
            </w:r>
          </w:p>
        </w:tc>
        <w:tc>
          <w:tcPr>
            <w:tcW w:w="1842" w:type="dxa"/>
            <w:vAlign w:val="center"/>
          </w:tcPr>
          <w:p w14:paraId="5F977F97" w14:textId="77777777" w:rsidR="004732D5" w:rsidRPr="005B0ECC" w:rsidRDefault="004732D5" w:rsidP="004732D5">
            <w:pPr>
              <w:widowControl w:val="0"/>
              <w:spacing w:before="65" w:after="0" w:line="240" w:lineRule="auto"/>
              <w:jc w:val="center"/>
              <w:rPr>
                <w:rFonts w:ascii="Arial" w:eastAsia="Arial" w:hAnsi="Arial" w:cs="Arial"/>
                <w:color w:val="231F20"/>
                <w:sz w:val="16"/>
                <w:szCs w:val="16"/>
                <w:lang w:val="en-US"/>
              </w:rPr>
            </w:pPr>
            <w:r w:rsidRPr="005B0ECC">
              <w:rPr>
                <w:rFonts w:ascii="Arial" w:eastAsia="Arial" w:hAnsi="Arial" w:cs="Arial"/>
                <w:color w:val="231F20"/>
                <w:sz w:val="16"/>
                <w:szCs w:val="16"/>
                <w:lang w:val="en-US"/>
              </w:rPr>
              <w:t>EN 13295:2005</w:t>
            </w:r>
          </w:p>
        </w:tc>
        <w:tc>
          <w:tcPr>
            <w:tcW w:w="1560" w:type="dxa"/>
            <w:vAlign w:val="center"/>
          </w:tcPr>
          <w:p w14:paraId="5206ADE1" w14:textId="77777777" w:rsidR="004732D5" w:rsidRPr="005B0ECC" w:rsidRDefault="004732D5" w:rsidP="004732D5">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color w:val="231F20"/>
                <w:sz w:val="16"/>
                <w:szCs w:val="16"/>
                <w:lang w:val="en-US"/>
              </w:rPr>
              <w:t>d</w:t>
            </w:r>
            <w:r w:rsidRPr="005B0ECC">
              <w:rPr>
                <w:rFonts w:ascii="Arial" w:eastAsia="Arial" w:hAnsi="Arial" w:cs="Arial"/>
                <w:color w:val="231F20"/>
                <w:spacing w:val="27"/>
                <w:sz w:val="16"/>
                <w:szCs w:val="16"/>
                <w:lang w:val="en-US"/>
              </w:rPr>
              <w:t xml:space="preserve"> </w:t>
            </w:r>
            <w:r w:rsidRPr="005B0ECC">
              <w:rPr>
                <w:rFonts w:ascii="Arial" w:eastAsia="Arial" w:hAnsi="Arial" w:cs="Arial"/>
                <w:color w:val="231F20"/>
                <w:sz w:val="16"/>
                <w:szCs w:val="16"/>
                <w:u w:val="single" w:color="231F20"/>
                <w:lang w:val="en-US"/>
              </w:rPr>
              <w:t>&lt;</w:t>
            </w:r>
            <w:r w:rsidRPr="005B0ECC">
              <w:rPr>
                <w:rFonts w:ascii="Arial" w:eastAsia="Arial" w:hAnsi="Arial" w:cs="Arial"/>
                <w:color w:val="231F20"/>
                <w:spacing w:val="-4"/>
                <w:sz w:val="16"/>
                <w:szCs w:val="16"/>
                <w:u w:val="single" w:color="231F20"/>
                <w:lang w:val="en-US"/>
              </w:rPr>
              <w:t xml:space="preserve"> </w:t>
            </w:r>
            <w:r w:rsidRPr="005B0ECC">
              <w:rPr>
                <w:rFonts w:ascii="Arial" w:eastAsia="Arial" w:hAnsi="Arial" w:cs="Arial"/>
                <w:color w:val="231F20"/>
                <w:sz w:val="16"/>
                <w:szCs w:val="16"/>
                <w:lang w:val="en-US"/>
              </w:rPr>
              <w:t>ref</w:t>
            </w:r>
            <w:r w:rsidRPr="005B0ECC">
              <w:rPr>
                <w:rFonts w:ascii="Arial" w:eastAsia="Arial" w:hAnsi="Arial" w:cs="Arial"/>
                <w:color w:val="231F20"/>
                <w:spacing w:val="-2"/>
                <w:sz w:val="16"/>
                <w:szCs w:val="16"/>
                <w:lang w:val="en-US"/>
              </w:rPr>
              <w:t xml:space="preserve"> </w:t>
            </w:r>
            <w:r w:rsidRPr="005B0ECC">
              <w:rPr>
                <w:rFonts w:ascii="Arial" w:eastAsia="Arial" w:hAnsi="Arial" w:cs="Arial"/>
                <w:color w:val="231F20"/>
                <w:sz w:val="16"/>
                <w:szCs w:val="16"/>
                <w:lang w:val="en-US"/>
              </w:rPr>
              <w:t>concrete</w:t>
            </w:r>
          </w:p>
        </w:tc>
        <w:tc>
          <w:tcPr>
            <w:tcW w:w="2551" w:type="dxa"/>
            <w:vAlign w:val="center"/>
          </w:tcPr>
          <w:p w14:paraId="65496B66" w14:textId="77777777" w:rsidR="004732D5" w:rsidRPr="004732D5" w:rsidRDefault="004732D5" w:rsidP="004732D5">
            <w:pPr>
              <w:widowControl w:val="0"/>
              <w:spacing w:before="65" w:after="0" w:line="240" w:lineRule="auto"/>
              <w:jc w:val="center"/>
              <w:rPr>
                <w:rFonts w:ascii="Arial" w:eastAsia="Arial" w:hAnsi="Arial" w:cs="Arial"/>
                <w:sz w:val="16"/>
                <w:szCs w:val="16"/>
                <w:lang w:val="en-US"/>
              </w:rPr>
            </w:pPr>
            <w:r>
              <w:rPr>
                <w:rFonts w:ascii="Arial" w:eastAsia="Arial" w:hAnsi="Arial" w:cs="Arial"/>
                <w:sz w:val="16"/>
                <w:szCs w:val="16"/>
                <w:lang w:val="en-US"/>
              </w:rPr>
              <w:t>Conforms</w:t>
            </w:r>
          </w:p>
        </w:tc>
      </w:tr>
      <w:tr w:rsidR="008C382E" w:rsidRPr="005B0ECC" w14:paraId="088605B4" w14:textId="77777777" w:rsidTr="008C382E">
        <w:trPr>
          <w:trHeight w:hRule="exact" w:val="458"/>
        </w:trPr>
        <w:tc>
          <w:tcPr>
            <w:tcW w:w="1985" w:type="dxa"/>
          </w:tcPr>
          <w:p w14:paraId="359B0BE0" w14:textId="77777777" w:rsidR="008C382E" w:rsidRPr="005B0ECC" w:rsidRDefault="008C382E" w:rsidP="00FD190D">
            <w:pPr>
              <w:widowControl w:val="0"/>
              <w:spacing w:before="65" w:after="0" w:line="240" w:lineRule="auto"/>
              <w:ind w:left="103"/>
              <w:rPr>
                <w:rFonts w:ascii="Arial" w:eastAsia="Arial" w:hAnsi="Arial" w:cs="Arial"/>
                <w:sz w:val="16"/>
                <w:szCs w:val="16"/>
                <w:lang w:val="en-US"/>
              </w:rPr>
            </w:pPr>
            <w:r w:rsidRPr="005B0ECC">
              <w:rPr>
                <w:rFonts w:ascii="Arial" w:eastAsia="Arial" w:hAnsi="Arial" w:cs="Arial"/>
                <w:b/>
                <w:bCs/>
                <w:color w:val="231F20"/>
                <w:sz w:val="16"/>
                <w:szCs w:val="16"/>
                <w:lang w:val="en-US"/>
              </w:rPr>
              <w:t>Coefficient of thermal expansion</w:t>
            </w:r>
          </w:p>
        </w:tc>
        <w:tc>
          <w:tcPr>
            <w:tcW w:w="1842" w:type="dxa"/>
          </w:tcPr>
          <w:p w14:paraId="182362B9"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color w:val="231F20"/>
                <w:sz w:val="16"/>
                <w:szCs w:val="16"/>
                <w:lang w:val="en-US"/>
              </w:rPr>
              <w:t>EN 1770:1990</w:t>
            </w:r>
          </w:p>
        </w:tc>
        <w:tc>
          <w:tcPr>
            <w:tcW w:w="1560" w:type="dxa"/>
          </w:tcPr>
          <w:p w14:paraId="208F1E96"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color w:val="231F20"/>
                <w:sz w:val="16"/>
                <w:szCs w:val="16"/>
                <w:lang w:val="en-US"/>
              </w:rPr>
              <w:t>Declared Value</w:t>
            </w:r>
          </w:p>
        </w:tc>
        <w:tc>
          <w:tcPr>
            <w:tcW w:w="2551" w:type="dxa"/>
          </w:tcPr>
          <w:p w14:paraId="2D952FFE" w14:textId="77777777" w:rsidR="008C382E" w:rsidRPr="004732D5" w:rsidRDefault="008C382E" w:rsidP="004732D5">
            <w:pPr>
              <w:kinsoku w:val="0"/>
              <w:overflowPunct w:val="0"/>
              <w:autoSpaceDE w:val="0"/>
              <w:autoSpaceDN w:val="0"/>
              <w:adjustRightInd w:val="0"/>
              <w:spacing w:before="60" w:after="0" w:line="240" w:lineRule="auto"/>
              <w:jc w:val="center"/>
              <w:rPr>
                <w:rFonts w:ascii="Arial" w:eastAsia="Calibri" w:hAnsi="Arial" w:cs="Arial"/>
                <w:sz w:val="16"/>
                <w:szCs w:val="16"/>
              </w:rPr>
            </w:pPr>
            <w:r w:rsidRPr="004732D5">
              <w:rPr>
                <w:rFonts w:ascii="Arial" w:eastAsia="Calibri" w:hAnsi="Arial" w:cs="Arial"/>
                <w:bCs/>
                <w:sz w:val="16"/>
                <w:szCs w:val="16"/>
              </w:rPr>
              <w:t xml:space="preserve">16.3 </w:t>
            </w:r>
            <w:r w:rsidRPr="004732D5">
              <w:rPr>
                <w:rFonts w:ascii="Arial" w:eastAsia="Calibri" w:hAnsi="Arial" w:cs="Arial"/>
                <w:bCs/>
                <w:spacing w:val="-1"/>
                <w:sz w:val="16"/>
                <w:szCs w:val="16"/>
              </w:rPr>
              <w:t xml:space="preserve">x </w:t>
            </w:r>
            <w:r w:rsidRPr="004732D5">
              <w:rPr>
                <w:rFonts w:ascii="Arial" w:eastAsia="Calibri" w:hAnsi="Arial" w:cs="Arial"/>
                <w:bCs/>
                <w:sz w:val="16"/>
                <w:szCs w:val="16"/>
              </w:rPr>
              <w:t>1</w:t>
            </w:r>
            <w:r w:rsidRPr="004732D5">
              <w:rPr>
                <w:rFonts w:ascii="Arial" w:eastAsia="Calibri" w:hAnsi="Arial" w:cs="Arial"/>
                <w:bCs/>
                <w:spacing w:val="1"/>
                <w:sz w:val="16"/>
                <w:szCs w:val="16"/>
              </w:rPr>
              <w:t>0</w:t>
            </w:r>
            <w:r w:rsidR="004732D5" w:rsidRPr="004732D5">
              <w:rPr>
                <w:rFonts w:ascii="Arial" w:eastAsia="Calibri" w:hAnsi="Arial" w:cs="Arial"/>
                <w:bCs/>
                <w:spacing w:val="1"/>
                <w:sz w:val="16"/>
                <w:szCs w:val="16"/>
                <w:vertAlign w:val="superscript"/>
              </w:rPr>
              <w:t>-6</w:t>
            </w:r>
            <w:r w:rsidRPr="004732D5">
              <w:rPr>
                <w:rFonts w:ascii="Arial" w:eastAsia="Calibri" w:hAnsi="Arial" w:cs="Arial"/>
                <w:bCs/>
                <w:spacing w:val="9"/>
                <w:position w:val="9"/>
                <w:sz w:val="16"/>
                <w:szCs w:val="16"/>
              </w:rPr>
              <w:t xml:space="preserve"> </w:t>
            </w:r>
            <w:r w:rsidRPr="004732D5">
              <w:rPr>
                <w:rFonts w:ascii="Arial" w:eastAsia="Calibri" w:hAnsi="Arial" w:cs="Arial"/>
                <w:bCs/>
                <w:spacing w:val="-1"/>
                <w:sz w:val="16"/>
                <w:szCs w:val="16"/>
              </w:rPr>
              <w:t>/</w:t>
            </w:r>
            <w:r w:rsidR="004732D5">
              <w:rPr>
                <w:rFonts w:ascii="Arial" w:eastAsia="Calibri" w:hAnsi="Arial" w:cs="Arial"/>
                <w:bCs/>
                <w:spacing w:val="-1"/>
                <w:sz w:val="16"/>
                <w:szCs w:val="16"/>
              </w:rPr>
              <w:t xml:space="preserve"> </w:t>
            </w:r>
            <w:r w:rsidRPr="004732D5">
              <w:rPr>
                <w:rFonts w:ascii="Arial" w:eastAsia="Calibri" w:hAnsi="Arial" w:cs="Arial"/>
                <w:bCs/>
                <w:spacing w:val="-2"/>
                <w:sz w:val="16"/>
                <w:szCs w:val="16"/>
              </w:rPr>
              <w:t>º</w:t>
            </w:r>
            <w:r w:rsidRPr="004732D5">
              <w:rPr>
                <w:rFonts w:ascii="Arial" w:eastAsia="Calibri" w:hAnsi="Arial" w:cs="Arial"/>
                <w:bCs/>
                <w:sz w:val="16"/>
                <w:szCs w:val="16"/>
              </w:rPr>
              <w:t>C</w:t>
            </w:r>
          </w:p>
          <w:p w14:paraId="4F5EF266" w14:textId="77777777" w:rsidR="008C382E" w:rsidRPr="004732D5" w:rsidRDefault="008C382E" w:rsidP="00FD190D">
            <w:pPr>
              <w:widowControl w:val="0"/>
              <w:spacing w:before="65" w:after="0" w:line="240" w:lineRule="auto"/>
              <w:ind w:left="278"/>
              <w:jc w:val="center"/>
              <w:rPr>
                <w:rFonts w:ascii="Arial" w:eastAsia="Arial" w:hAnsi="Arial" w:cs="Arial"/>
                <w:sz w:val="16"/>
                <w:szCs w:val="16"/>
                <w:lang w:val="en-US"/>
              </w:rPr>
            </w:pPr>
          </w:p>
        </w:tc>
      </w:tr>
      <w:tr w:rsidR="008C382E" w:rsidRPr="005B0ECC" w14:paraId="72954BC7" w14:textId="77777777" w:rsidTr="004732D5">
        <w:trPr>
          <w:trHeight w:hRule="exact" w:val="562"/>
        </w:trPr>
        <w:tc>
          <w:tcPr>
            <w:tcW w:w="1985" w:type="dxa"/>
          </w:tcPr>
          <w:p w14:paraId="18958B48" w14:textId="77777777" w:rsidR="008C382E" w:rsidRPr="005B0ECC" w:rsidRDefault="008C382E" w:rsidP="00FD190D">
            <w:pPr>
              <w:widowControl w:val="0"/>
              <w:spacing w:before="65" w:after="0" w:line="240" w:lineRule="auto"/>
              <w:ind w:left="103"/>
              <w:rPr>
                <w:rFonts w:ascii="Arial" w:eastAsia="Arial" w:hAnsi="Arial" w:cs="Arial"/>
                <w:b/>
                <w:sz w:val="16"/>
                <w:szCs w:val="16"/>
                <w:lang w:val="en-US"/>
              </w:rPr>
            </w:pPr>
            <w:r w:rsidRPr="005B0ECC">
              <w:rPr>
                <w:rFonts w:ascii="Arial" w:eastAsia="Arial" w:hAnsi="Arial" w:cs="Arial"/>
                <w:b/>
                <w:sz w:val="16"/>
                <w:szCs w:val="16"/>
                <w:lang w:val="en-US"/>
              </w:rPr>
              <w:t>Shrinkage and Expansion</w:t>
            </w:r>
          </w:p>
        </w:tc>
        <w:tc>
          <w:tcPr>
            <w:tcW w:w="1842" w:type="dxa"/>
          </w:tcPr>
          <w:p w14:paraId="3C0D082C"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sz w:val="16"/>
                <w:szCs w:val="16"/>
                <w:lang w:val="en-US"/>
              </w:rPr>
              <w:t>EN 12617-4:2002</w:t>
            </w:r>
          </w:p>
        </w:tc>
        <w:tc>
          <w:tcPr>
            <w:tcW w:w="1560" w:type="dxa"/>
          </w:tcPr>
          <w:p w14:paraId="5AFF509B"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sz w:val="16"/>
                <w:szCs w:val="16"/>
                <w:lang w:val="en-US"/>
              </w:rPr>
              <w:t>&gt; 2.0 MPa</w:t>
            </w:r>
          </w:p>
        </w:tc>
        <w:tc>
          <w:tcPr>
            <w:tcW w:w="2551" w:type="dxa"/>
          </w:tcPr>
          <w:p w14:paraId="0FC4353C" w14:textId="77777777" w:rsidR="008C382E" w:rsidRPr="004732D5" w:rsidRDefault="008C382E" w:rsidP="00FD190D">
            <w:pPr>
              <w:widowControl w:val="0"/>
              <w:spacing w:before="65" w:after="0" w:line="240" w:lineRule="auto"/>
              <w:jc w:val="center"/>
              <w:rPr>
                <w:rFonts w:ascii="Arial" w:eastAsia="Arial" w:hAnsi="Arial" w:cs="Arial"/>
                <w:color w:val="231F20"/>
                <w:sz w:val="16"/>
                <w:szCs w:val="16"/>
                <w:lang w:val="en-US"/>
              </w:rPr>
            </w:pPr>
            <w:r w:rsidRPr="004732D5">
              <w:rPr>
                <w:rFonts w:ascii="Arial" w:eastAsia="Arial" w:hAnsi="Arial" w:cs="Arial"/>
                <w:color w:val="231F20"/>
                <w:sz w:val="16"/>
                <w:szCs w:val="16"/>
                <w:lang w:val="en-US"/>
              </w:rPr>
              <w:t>Shrinkage: 2.7 MPa</w:t>
            </w:r>
          </w:p>
          <w:p w14:paraId="753AF9FD" w14:textId="77777777" w:rsidR="008C382E" w:rsidRPr="004732D5" w:rsidRDefault="008C382E" w:rsidP="00FD190D">
            <w:pPr>
              <w:widowControl w:val="0"/>
              <w:spacing w:before="65" w:after="0" w:line="240" w:lineRule="auto"/>
              <w:jc w:val="center"/>
              <w:rPr>
                <w:rFonts w:ascii="Arial" w:eastAsia="Arial" w:hAnsi="Arial" w:cs="Arial"/>
                <w:sz w:val="16"/>
                <w:szCs w:val="16"/>
                <w:lang w:val="en-US"/>
              </w:rPr>
            </w:pPr>
            <w:r w:rsidRPr="004732D5">
              <w:rPr>
                <w:rFonts w:ascii="Arial" w:eastAsia="Arial" w:hAnsi="Arial" w:cs="Arial"/>
                <w:color w:val="231F20"/>
                <w:sz w:val="16"/>
                <w:szCs w:val="16"/>
                <w:lang w:val="en-US"/>
              </w:rPr>
              <w:t>Expansion: 2.8 MPa</w:t>
            </w:r>
          </w:p>
        </w:tc>
      </w:tr>
      <w:tr w:rsidR="008C382E" w:rsidRPr="005B0ECC" w14:paraId="39120890" w14:textId="77777777" w:rsidTr="008C382E">
        <w:trPr>
          <w:trHeight w:hRule="exact" w:val="358"/>
        </w:trPr>
        <w:tc>
          <w:tcPr>
            <w:tcW w:w="1985" w:type="dxa"/>
          </w:tcPr>
          <w:p w14:paraId="64890EA5" w14:textId="77777777" w:rsidR="008C382E" w:rsidRPr="005B0ECC" w:rsidRDefault="008C382E" w:rsidP="00FD190D">
            <w:pPr>
              <w:widowControl w:val="0"/>
              <w:spacing w:before="65" w:after="0" w:line="240" w:lineRule="auto"/>
              <w:ind w:left="103"/>
              <w:rPr>
                <w:rFonts w:ascii="Arial" w:eastAsia="Arial" w:hAnsi="Arial" w:cs="Arial"/>
                <w:b/>
                <w:sz w:val="16"/>
                <w:szCs w:val="16"/>
                <w:lang w:val="en-US"/>
              </w:rPr>
            </w:pPr>
            <w:r w:rsidRPr="005B0ECC">
              <w:rPr>
                <w:rFonts w:ascii="Arial" w:eastAsia="Arial" w:hAnsi="Arial" w:cs="Arial"/>
                <w:b/>
                <w:sz w:val="16"/>
                <w:szCs w:val="16"/>
                <w:lang w:val="en-US"/>
              </w:rPr>
              <w:t>Elastic Modulus</w:t>
            </w:r>
          </w:p>
        </w:tc>
        <w:tc>
          <w:tcPr>
            <w:tcW w:w="1842" w:type="dxa"/>
          </w:tcPr>
          <w:p w14:paraId="7903CBCB"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color w:val="231F20"/>
                <w:sz w:val="16"/>
                <w:szCs w:val="16"/>
                <w:lang w:val="en-US"/>
              </w:rPr>
              <w:t>EN 13412:2008</w:t>
            </w:r>
          </w:p>
        </w:tc>
        <w:tc>
          <w:tcPr>
            <w:tcW w:w="1560" w:type="dxa"/>
          </w:tcPr>
          <w:p w14:paraId="21AE349E"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sz w:val="16"/>
                <w:szCs w:val="16"/>
                <w:lang w:val="en-US"/>
              </w:rPr>
              <w:t>&gt; 20 GPa</w:t>
            </w:r>
          </w:p>
        </w:tc>
        <w:tc>
          <w:tcPr>
            <w:tcW w:w="2551" w:type="dxa"/>
          </w:tcPr>
          <w:p w14:paraId="33254D44" w14:textId="77777777" w:rsidR="008C382E" w:rsidRPr="004732D5" w:rsidRDefault="008C382E" w:rsidP="00FD190D">
            <w:pPr>
              <w:widowControl w:val="0"/>
              <w:spacing w:before="65" w:after="0" w:line="240" w:lineRule="auto"/>
              <w:jc w:val="center"/>
              <w:rPr>
                <w:rFonts w:ascii="Arial" w:eastAsia="Arial" w:hAnsi="Arial" w:cs="Arial"/>
                <w:sz w:val="16"/>
                <w:szCs w:val="16"/>
                <w:lang w:val="en-US"/>
              </w:rPr>
            </w:pPr>
            <w:r w:rsidRPr="004732D5">
              <w:rPr>
                <w:rFonts w:ascii="Arial" w:eastAsia="Arial" w:hAnsi="Arial" w:cs="Arial"/>
                <w:color w:val="231F20"/>
                <w:sz w:val="16"/>
                <w:szCs w:val="16"/>
                <w:lang w:val="en-US"/>
              </w:rPr>
              <w:t>52.8</w:t>
            </w:r>
            <w:r w:rsidRPr="004732D5">
              <w:rPr>
                <w:rFonts w:ascii="Arial" w:eastAsia="Arial" w:hAnsi="Arial" w:cs="Arial"/>
                <w:color w:val="231F20"/>
                <w:spacing w:val="-1"/>
                <w:sz w:val="16"/>
                <w:szCs w:val="16"/>
                <w:lang w:val="en-US"/>
              </w:rPr>
              <w:t xml:space="preserve"> </w:t>
            </w:r>
            <w:r w:rsidRPr="004732D5">
              <w:rPr>
                <w:rFonts w:ascii="Arial" w:eastAsia="Arial" w:hAnsi="Arial" w:cs="Arial"/>
                <w:color w:val="231F20"/>
                <w:sz w:val="16"/>
                <w:szCs w:val="16"/>
                <w:lang w:val="en-US"/>
              </w:rPr>
              <w:t>GPa</w:t>
            </w:r>
          </w:p>
        </w:tc>
      </w:tr>
      <w:tr w:rsidR="008C382E" w:rsidRPr="005B0ECC" w14:paraId="13E0D36C" w14:textId="77777777" w:rsidTr="008C382E">
        <w:trPr>
          <w:trHeight w:hRule="exact" w:val="358"/>
        </w:trPr>
        <w:tc>
          <w:tcPr>
            <w:tcW w:w="1985" w:type="dxa"/>
          </w:tcPr>
          <w:p w14:paraId="03DF5482" w14:textId="77777777" w:rsidR="008C382E" w:rsidRPr="005B0ECC" w:rsidRDefault="008C382E" w:rsidP="00FD190D">
            <w:pPr>
              <w:widowControl w:val="0"/>
              <w:spacing w:before="65" w:after="0" w:line="240" w:lineRule="auto"/>
              <w:ind w:left="103"/>
              <w:rPr>
                <w:rFonts w:ascii="Arial" w:eastAsia="Arial" w:hAnsi="Arial" w:cs="Arial"/>
                <w:b/>
                <w:sz w:val="16"/>
                <w:szCs w:val="16"/>
                <w:lang w:val="en-US"/>
              </w:rPr>
            </w:pPr>
            <w:r w:rsidRPr="005B0ECC">
              <w:rPr>
                <w:rFonts w:ascii="Arial" w:eastAsia="Arial" w:hAnsi="Arial" w:cs="Arial"/>
                <w:b/>
                <w:sz w:val="16"/>
                <w:szCs w:val="16"/>
                <w:lang w:val="en-US"/>
              </w:rPr>
              <w:t>Chloride Diffusion</w:t>
            </w:r>
          </w:p>
        </w:tc>
        <w:tc>
          <w:tcPr>
            <w:tcW w:w="1842" w:type="dxa"/>
          </w:tcPr>
          <w:p w14:paraId="29B9AAB0" w14:textId="77777777" w:rsidR="008C382E" w:rsidRPr="005B0ECC" w:rsidRDefault="008C382E" w:rsidP="00FD190D">
            <w:pPr>
              <w:widowControl w:val="0"/>
              <w:spacing w:before="65" w:after="0" w:line="240" w:lineRule="auto"/>
              <w:jc w:val="center"/>
              <w:rPr>
                <w:rFonts w:ascii="Arial" w:eastAsia="Arial" w:hAnsi="Arial" w:cs="Arial"/>
                <w:color w:val="231F20"/>
                <w:sz w:val="16"/>
                <w:szCs w:val="16"/>
                <w:lang w:val="en-US"/>
              </w:rPr>
            </w:pPr>
            <w:proofErr w:type="spellStart"/>
            <w:r w:rsidRPr="005B0ECC">
              <w:rPr>
                <w:rFonts w:ascii="Arial" w:eastAsia="Arial" w:hAnsi="Arial" w:cs="Arial"/>
                <w:color w:val="231F20"/>
                <w:sz w:val="16"/>
                <w:szCs w:val="16"/>
                <w:lang w:val="en-US"/>
              </w:rPr>
              <w:t>Nordtest</w:t>
            </w:r>
            <w:proofErr w:type="spellEnd"/>
            <w:r w:rsidRPr="005B0ECC">
              <w:rPr>
                <w:rFonts w:ascii="Arial" w:eastAsia="Arial" w:hAnsi="Arial" w:cs="Arial"/>
                <w:color w:val="231F20"/>
                <w:sz w:val="16"/>
                <w:szCs w:val="16"/>
                <w:lang w:val="en-US"/>
              </w:rPr>
              <w:t xml:space="preserve"> NT Build 443</w:t>
            </w:r>
          </w:p>
        </w:tc>
        <w:tc>
          <w:tcPr>
            <w:tcW w:w="1560" w:type="dxa"/>
          </w:tcPr>
          <w:p w14:paraId="52D5E2E6"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sz w:val="16"/>
                <w:szCs w:val="16"/>
                <w:lang w:val="en-US"/>
              </w:rPr>
              <w:t>-</w:t>
            </w:r>
          </w:p>
        </w:tc>
        <w:tc>
          <w:tcPr>
            <w:tcW w:w="2551" w:type="dxa"/>
          </w:tcPr>
          <w:p w14:paraId="726E7DE6" w14:textId="77777777" w:rsidR="008C382E" w:rsidRPr="00A3266C" w:rsidRDefault="00A3266C" w:rsidP="00FD190D">
            <w:pPr>
              <w:widowControl w:val="0"/>
              <w:spacing w:before="65" w:after="0" w:line="240" w:lineRule="auto"/>
              <w:jc w:val="center"/>
              <w:rPr>
                <w:rFonts w:ascii="Arial" w:eastAsia="Arial" w:hAnsi="Arial" w:cs="Arial"/>
                <w:color w:val="231F20"/>
                <w:sz w:val="16"/>
                <w:szCs w:val="16"/>
                <w:lang w:val="en-US"/>
              </w:rPr>
            </w:pPr>
            <w:r w:rsidRPr="00A3266C">
              <w:rPr>
                <w:rFonts w:ascii="Arial" w:hAnsi="Arial" w:cs="Arial"/>
                <w:sz w:val="16"/>
                <w:szCs w:val="16"/>
              </w:rPr>
              <w:t>Dₑ: 1.0 x 10</w:t>
            </w:r>
            <w:r w:rsidRPr="00A3266C">
              <w:rPr>
                <w:rFonts w:ascii="Arial" w:hAnsi="Arial" w:cs="Arial"/>
                <w:sz w:val="16"/>
                <w:szCs w:val="16"/>
                <w:vertAlign w:val="superscript"/>
              </w:rPr>
              <w:t>-12</w:t>
            </w:r>
            <w:r w:rsidRPr="00A3266C">
              <w:rPr>
                <w:rFonts w:ascii="Arial" w:hAnsi="Arial" w:cs="Arial"/>
                <w:sz w:val="16"/>
                <w:szCs w:val="16"/>
              </w:rPr>
              <w:t>m²/sec</w:t>
            </w:r>
          </w:p>
        </w:tc>
      </w:tr>
      <w:tr w:rsidR="008C382E" w:rsidRPr="005B0ECC" w14:paraId="1EFCD2A2" w14:textId="77777777" w:rsidTr="008C382E">
        <w:trPr>
          <w:trHeight w:hRule="exact" w:val="358"/>
        </w:trPr>
        <w:tc>
          <w:tcPr>
            <w:tcW w:w="1985" w:type="dxa"/>
          </w:tcPr>
          <w:p w14:paraId="331B9B3F" w14:textId="77777777" w:rsidR="008C382E" w:rsidRPr="005B0ECC" w:rsidRDefault="008C382E" w:rsidP="00FD190D">
            <w:pPr>
              <w:widowControl w:val="0"/>
              <w:spacing w:before="65" w:after="0" w:line="240" w:lineRule="auto"/>
              <w:ind w:left="103"/>
              <w:rPr>
                <w:rFonts w:ascii="Arial" w:eastAsia="Arial" w:hAnsi="Arial" w:cs="Arial"/>
                <w:b/>
                <w:sz w:val="16"/>
                <w:szCs w:val="16"/>
                <w:lang w:val="en-US"/>
              </w:rPr>
            </w:pPr>
            <w:r w:rsidRPr="005B0ECC">
              <w:rPr>
                <w:rFonts w:ascii="Arial" w:eastAsia="Arial" w:hAnsi="Arial" w:cs="Arial"/>
                <w:b/>
                <w:sz w:val="16"/>
                <w:szCs w:val="16"/>
                <w:lang w:val="en-US"/>
              </w:rPr>
              <w:t>Flexural Strength</w:t>
            </w:r>
          </w:p>
        </w:tc>
        <w:tc>
          <w:tcPr>
            <w:tcW w:w="1842" w:type="dxa"/>
          </w:tcPr>
          <w:p w14:paraId="451F7E87" w14:textId="77777777" w:rsidR="008C382E" w:rsidRPr="005B0ECC" w:rsidRDefault="008C382E" w:rsidP="00FD190D">
            <w:pPr>
              <w:widowControl w:val="0"/>
              <w:spacing w:before="65" w:after="0" w:line="240" w:lineRule="auto"/>
              <w:jc w:val="center"/>
              <w:rPr>
                <w:rFonts w:ascii="Arial" w:eastAsia="Arial" w:hAnsi="Arial" w:cs="Arial"/>
                <w:color w:val="231F20"/>
                <w:sz w:val="16"/>
                <w:szCs w:val="16"/>
                <w:lang w:val="en-US"/>
              </w:rPr>
            </w:pPr>
            <w:r w:rsidRPr="005B0ECC">
              <w:rPr>
                <w:rFonts w:ascii="Arial" w:eastAsia="Arial" w:hAnsi="Arial" w:cs="Arial"/>
                <w:color w:val="231F20"/>
                <w:sz w:val="16"/>
                <w:szCs w:val="16"/>
                <w:lang w:val="en-US"/>
              </w:rPr>
              <w:t>AS1012.11 – 2000</w:t>
            </w:r>
          </w:p>
        </w:tc>
        <w:tc>
          <w:tcPr>
            <w:tcW w:w="1560" w:type="dxa"/>
          </w:tcPr>
          <w:p w14:paraId="6445D530"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sz w:val="16"/>
                <w:szCs w:val="16"/>
                <w:lang w:val="en-US"/>
              </w:rPr>
              <w:t>-</w:t>
            </w:r>
          </w:p>
        </w:tc>
        <w:tc>
          <w:tcPr>
            <w:tcW w:w="2551" w:type="dxa"/>
          </w:tcPr>
          <w:p w14:paraId="66106B9A" w14:textId="77777777" w:rsidR="008C382E" w:rsidRPr="004732D5" w:rsidRDefault="008C382E" w:rsidP="00FD190D">
            <w:pPr>
              <w:widowControl w:val="0"/>
              <w:spacing w:before="65" w:after="0" w:line="240" w:lineRule="auto"/>
              <w:jc w:val="center"/>
              <w:rPr>
                <w:rFonts w:ascii="Arial" w:eastAsia="Arial" w:hAnsi="Arial" w:cs="Arial"/>
                <w:color w:val="231F20"/>
                <w:sz w:val="16"/>
                <w:szCs w:val="16"/>
                <w:lang w:val="en-US"/>
              </w:rPr>
            </w:pPr>
            <w:r w:rsidRPr="004732D5">
              <w:rPr>
                <w:rFonts w:ascii="Arial" w:eastAsia="Arial" w:hAnsi="Arial" w:cs="Arial"/>
                <w:color w:val="231F20"/>
                <w:sz w:val="16"/>
                <w:szCs w:val="16"/>
                <w:lang w:val="en-US"/>
              </w:rPr>
              <w:t>10.1 MPa @ 28 days</w:t>
            </w:r>
          </w:p>
        </w:tc>
      </w:tr>
      <w:tr w:rsidR="008C382E" w:rsidRPr="005B0ECC" w14:paraId="7C8F89C9" w14:textId="77777777" w:rsidTr="008C382E">
        <w:trPr>
          <w:trHeight w:hRule="exact" w:val="358"/>
        </w:trPr>
        <w:tc>
          <w:tcPr>
            <w:tcW w:w="1985" w:type="dxa"/>
          </w:tcPr>
          <w:p w14:paraId="6429429A" w14:textId="77777777" w:rsidR="008C382E" w:rsidRPr="005B0ECC" w:rsidRDefault="008C382E" w:rsidP="00FD190D">
            <w:pPr>
              <w:widowControl w:val="0"/>
              <w:spacing w:before="65" w:after="0" w:line="240" w:lineRule="auto"/>
              <w:ind w:left="103"/>
              <w:rPr>
                <w:rFonts w:ascii="Arial" w:eastAsia="Arial" w:hAnsi="Arial" w:cs="Arial"/>
                <w:b/>
                <w:sz w:val="16"/>
                <w:szCs w:val="16"/>
                <w:lang w:val="en-US"/>
              </w:rPr>
            </w:pPr>
            <w:r w:rsidRPr="005B0ECC">
              <w:rPr>
                <w:rFonts w:ascii="Arial" w:eastAsia="Arial" w:hAnsi="Arial" w:cs="Arial"/>
                <w:b/>
                <w:sz w:val="16"/>
                <w:szCs w:val="16"/>
                <w:lang w:val="en-US"/>
              </w:rPr>
              <w:t>Tensile Strength</w:t>
            </w:r>
          </w:p>
        </w:tc>
        <w:tc>
          <w:tcPr>
            <w:tcW w:w="1842" w:type="dxa"/>
          </w:tcPr>
          <w:p w14:paraId="1DECFF2A" w14:textId="77777777" w:rsidR="008C382E" w:rsidRPr="005B0ECC" w:rsidRDefault="008C382E" w:rsidP="00FD190D">
            <w:pPr>
              <w:widowControl w:val="0"/>
              <w:spacing w:before="65" w:after="0" w:line="240" w:lineRule="auto"/>
              <w:jc w:val="center"/>
              <w:rPr>
                <w:rFonts w:ascii="Arial" w:eastAsia="Arial" w:hAnsi="Arial" w:cs="Arial"/>
                <w:color w:val="231F20"/>
                <w:sz w:val="16"/>
                <w:szCs w:val="16"/>
                <w:lang w:val="en-US"/>
              </w:rPr>
            </w:pPr>
            <w:r w:rsidRPr="005B0ECC">
              <w:rPr>
                <w:rFonts w:ascii="Arial" w:eastAsia="Arial" w:hAnsi="Arial" w:cs="Arial"/>
                <w:color w:val="231F20"/>
                <w:sz w:val="16"/>
                <w:szCs w:val="16"/>
                <w:lang w:val="en-US"/>
              </w:rPr>
              <w:t>AS1012.10 - 2000</w:t>
            </w:r>
          </w:p>
        </w:tc>
        <w:tc>
          <w:tcPr>
            <w:tcW w:w="1560" w:type="dxa"/>
          </w:tcPr>
          <w:p w14:paraId="2805B358"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sz w:val="16"/>
                <w:szCs w:val="16"/>
                <w:lang w:val="en-US"/>
              </w:rPr>
              <w:t>-</w:t>
            </w:r>
          </w:p>
        </w:tc>
        <w:tc>
          <w:tcPr>
            <w:tcW w:w="2551" w:type="dxa"/>
          </w:tcPr>
          <w:p w14:paraId="7DBDFC93" w14:textId="77777777" w:rsidR="008C382E" w:rsidRPr="004732D5" w:rsidRDefault="008C382E" w:rsidP="00FD190D">
            <w:pPr>
              <w:widowControl w:val="0"/>
              <w:spacing w:before="65" w:after="0" w:line="240" w:lineRule="auto"/>
              <w:jc w:val="center"/>
              <w:rPr>
                <w:rFonts w:ascii="Arial" w:eastAsia="Arial" w:hAnsi="Arial" w:cs="Arial"/>
                <w:color w:val="231F20"/>
                <w:sz w:val="16"/>
                <w:szCs w:val="16"/>
                <w:lang w:val="en-US"/>
              </w:rPr>
            </w:pPr>
            <w:r w:rsidRPr="004732D5">
              <w:rPr>
                <w:rFonts w:ascii="Arial" w:eastAsia="Arial" w:hAnsi="Arial" w:cs="Arial"/>
                <w:color w:val="231F20"/>
                <w:sz w:val="16"/>
                <w:szCs w:val="16"/>
                <w:lang w:val="en-US"/>
              </w:rPr>
              <w:t>5.5 MPa @ 28 days</w:t>
            </w:r>
          </w:p>
        </w:tc>
      </w:tr>
      <w:tr w:rsidR="008C382E" w:rsidRPr="005B0ECC" w14:paraId="3C4FE585" w14:textId="77777777" w:rsidTr="00A3266C">
        <w:trPr>
          <w:trHeight w:hRule="exact" w:val="618"/>
        </w:trPr>
        <w:tc>
          <w:tcPr>
            <w:tcW w:w="1985" w:type="dxa"/>
          </w:tcPr>
          <w:p w14:paraId="29A5E3EC" w14:textId="77777777" w:rsidR="008C382E" w:rsidRPr="005B0ECC" w:rsidRDefault="008C382E" w:rsidP="00FD190D">
            <w:pPr>
              <w:widowControl w:val="0"/>
              <w:spacing w:before="65" w:after="0" w:line="240" w:lineRule="auto"/>
              <w:ind w:left="103"/>
              <w:rPr>
                <w:rFonts w:ascii="Arial" w:eastAsia="Arial" w:hAnsi="Arial" w:cs="Arial"/>
                <w:b/>
                <w:sz w:val="16"/>
                <w:szCs w:val="16"/>
                <w:lang w:val="en-US"/>
              </w:rPr>
            </w:pPr>
            <w:r w:rsidRPr="005B0ECC">
              <w:rPr>
                <w:rFonts w:ascii="Arial" w:eastAsia="Arial" w:hAnsi="Arial" w:cs="Arial"/>
                <w:b/>
                <w:sz w:val="16"/>
                <w:szCs w:val="16"/>
                <w:lang w:val="en-US"/>
              </w:rPr>
              <w:t>Drying Shrinkage</w:t>
            </w:r>
          </w:p>
        </w:tc>
        <w:tc>
          <w:tcPr>
            <w:tcW w:w="1842" w:type="dxa"/>
          </w:tcPr>
          <w:p w14:paraId="5C25B0F8" w14:textId="77777777" w:rsidR="008C382E" w:rsidRPr="005B0ECC" w:rsidRDefault="008C382E" w:rsidP="00FD190D">
            <w:pPr>
              <w:widowControl w:val="0"/>
              <w:spacing w:before="65" w:after="0" w:line="240" w:lineRule="auto"/>
              <w:jc w:val="center"/>
              <w:rPr>
                <w:rFonts w:ascii="Arial" w:eastAsia="Arial" w:hAnsi="Arial" w:cs="Arial"/>
                <w:color w:val="231F20"/>
                <w:sz w:val="16"/>
                <w:szCs w:val="16"/>
                <w:lang w:val="en-US"/>
              </w:rPr>
            </w:pPr>
            <w:r w:rsidRPr="005B0ECC">
              <w:rPr>
                <w:rFonts w:ascii="Arial" w:eastAsia="Arial" w:hAnsi="Arial" w:cs="Arial"/>
                <w:color w:val="231F20"/>
                <w:sz w:val="16"/>
                <w:szCs w:val="16"/>
                <w:lang w:val="en-US"/>
              </w:rPr>
              <w:t xml:space="preserve">AS </w:t>
            </w:r>
            <w:r w:rsidR="00A3266C">
              <w:rPr>
                <w:rFonts w:ascii="Arial" w:eastAsia="Arial" w:hAnsi="Arial" w:cs="Arial"/>
                <w:color w:val="231F20"/>
                <w:sz w:val="16"/>
                <w:szCs w:val="16"/>
                <w:lang w:val="en-US"/>
              </w:rPr>
              <w:t>1012.13-1992</w:t>
            </w:r>
          </w:p>
        </w:tc>
        <w:tc>
          <w:tcPr>
            <w:tcW w:w="1560" w:type="dxa"/>
          </w:tcPr>
          <w:p w14:paraId="2D030AF0" w14:textId="77777777" w:rsidR="008C382E" w:rsidRPr="005B0ECC" w:rsidRDefault="008C382E" w:rsidP="00FD190D">
            <w:pPr>
              <w:widowControl w:val="0"/>
              <w:spacing w:before="65" w:after="0" w:line="240" w:lineRule="auto"/>
              <w:jc w:val="center"/>
              <w:rPr>
                <w:rFonts w:ascii="Arial" w:eastAsia="Arial" w:hAnsi="Arial" w:cs="Arial"/>
                <w:sz w:val="16"/>
                <w:szCs w:val="16"/>
                <w:lang w:val="en-US"/>
              </w:rPr>
            </w:pPr>
            <w:r w:rsidRPr="005B0ECC">
              <w:rPr>
                <w:rFonts w:ascii="Arial" w:eastAsia="Arial" w:hAnsi="Arial" w:cs="Arial"/>
                <w:sz w:val="16"/>
                <w:szCs w:val="16"/>
                <w:lang w:val="en-US"/>
              </w:rPr>
              <w:t>-</w:t>
            </w:r>
          </w:p>
        </w:tc>
        <w:tc>
          <w:tcPr>
            <w:tcW w:w="2551" w:type="dxa"/>
          </w:tcPr>
          <w:p w14:paraId="68C761CA" w14:textId="77777777" w:rsidR="008C382E" w:rsidRPr="004732D5" w:rsidRDefault="008C382E" w:rsidP="00FD190D">
            <w:pPr>
              <w:widowControl w:val="0"/>
              <w:spacing w:before="65" w:after="0" w:line="240" w:lineRule="auto"/>
              <w:jc w:val="center"/>
              <w:rPr>
                <w:rFonts w:ascii="Arial" w:eastAsia="Arial" w:hAnsi="Arial" w:cs="Arial"/>
                <w:color w:val="231F20"/>
                <w:sz w:val="16"/>
                <w:szCs w:val="16"/>
                <w:lang w:val="en-US"/>
              </w:rPr>
            </w:pPr>
            <w:r w:rsidRPr="004732D5">
              <w:rPr>
                <w:rFonts w:ascii="Arial" w:eastAsia="Arial" w:hAnsi="Arial" w:cs="Arial"/>
                <w:color w:val="231F20"/>
                <w:sz w:val="16"/>
                <w:szCs w:val="16"/>
                <w:lang w:val="en-US"/>
              </w:rPr>
              <w:t>&lt; 500 microstrains @ 7 days</w:t>
            </w:r>
          </w:p>
          <w:p w14:paraId="43FF82F6" w14:textId="77777777" w:rsidR="008C382E" w:rsidRPr="004732D5" w:rsidRDefault="008C382E" w:rsidP="00FD190D">
            <w:pPr>
              <w:widowControl w:val="0"/>
              <w:spacing w:before="65" w:after="0" w:line="240" w:lineRule="auto"/>
              <w:jc w:val="center"/>
              <w:rPr>
                <w:rFonts w:ascii="Arial" w:eastAsia="Arial" w:hAnsi="Arial" w:cs="Arial"/>
                <w:color w:val="231F20"/>
                <w:sz w:val="16"/>
                <w:szCs w:val="16"/>
                <w:lang w:val="en-US"/>
              </w:rPr>
            </w:pPr>
            <w:r w:rsidRPr="004732D5">
              <w:rPr>
                <w:rFonts w:ascii="Arial" w:eastAsia="Arial" w:hAnsi="Arial" w:cs="Arial"/>
                <w:color w:val="231F20"/>
                <w:sz w:val="16"/>
                <w:szCs w:val="16"/>
                <w:lang w:val="en-US"/>
              </w:rPr>
              <w:t xml:space="preserve">&lt; </w:t>
            </w:r>
            <w:r w:rsidR="00A3266C">
              <w:rPr>
                <w:rFonts w:ascii="Arial" w:eastAsia="Arial" w:hAnsi="Arial" w:cs="Arial"/>
                <w:color w:val="231F20"/>
                <w:sz w:val="16"/>
                <w:szCs w:val="16"/>
                <w:lang w:val="en-US"/>
              </w:rPr>
              <w:t>6</w:t>
            </w:r>
            <w:r w:rsidRPr="004732D5">
              <w:rPr>
                <w:rFonts w:ascii="Arial" w:eastAsia="Arial" w:hAnsi="Arial" w:cs="Arial"/>
                <w:color w:val="231F20"/>
                <w:sz w:val="16"/>
                <w:szCs w:val="16"/>
                <w:lang w:val="en-US"/>
              </w:rPr>
              <w:t xml:space="preserve">00 microstrains @ </w:t>
            </w:r>
            <w:r w:rsidR="00A3266C">
              <w:rPr>
                <w:rFonts w:ascii="Arial" w:eastAsia="Arial" w:hAnsi="Arial" w:cs="Arial"/>
                <w:color w:val="231F20"/>
                <w:sz w:val="16"/>
                <w:szCs w:val="16"/>
                <w:lang w:val="en-US"/>
              </w:rPr>
              <w:t>56</w:t>
            </w:r>
            <w:r w:rsidRPr="004732D5">
              <w:rPr>
                <w:rFonts w:ascii="Arial" w:eastAsia="Arial" w:hAnsi="Arial" w:cs="Arial"/>
                <w:color w:val="231F20"/>
                <w:sz w:val="16"/>
                <w:szCs w:val="16"/>
                <w:lang w:val="en-US"/>
              </w:rPr>
              <w:t xml:space="preserve"> days</w:t>
            </w:r>
          </w:p>
        </w:tc>
      </w:tr>
    </w:tbl>
    <w:p w14:paraId="6024E419" w14:textId="77777777" w:rsidR="008C382E" w:rsidRPr="008C382E" w:rsidRDefault="008C382E" w:rsidP="008C382E">
      <w:pPr>
        <w:spacing w:after="0" w:line="240" w:lineRule="auto"/>
        <w:rPr>
          <w:rFonts w:ascii="Arial" w:hAnsi="Arial" w:cs="Arial"/>
          <w:sz w:val="18"/>
          <w:szCs w:val="18"/>
          <w:lang w:val="en-GB"/>
        </w:rPr>
      </w:pPr>
    </w:p>
    <w:p w14:paraId="024F898C" w14:textId="364E9C75" w:rsidR="003A4732" w:rsidRPr="003A4732" w:rsidRDefault="00454EF3" w:rsidP="00454EF3">
      <w:pPr>
        <w:spacing w:after="0" w:line="240" w:lineRule="auto"/>
        <w:ind w:left="720" w:hanging="720"/>
        <w:rPr>
          <w:rFonts w:ascii="Arial" w:hAnsi="Arial" w:cs="Arial"/>
          <w:sz w:val="18"/>
          <w:szCs w:val="18"/>
          <w:lang w:val="en-GB"/>
        </w:rPr>
      </w:pPr>
      <w:r>
        <w:rPr>
          <w:rFonts w:ascii="Arial" w:hAnsi="Arial" w:cs="Arial"/>
          <w:sz w:val="18"/>
          <w:szCs w:val="18"/>
          <w:lang w:val="en-GB"/>
        </w:rPr>
        <w:t>1.21</w:t>
      </w:r>
      <w:r>
        <w:rPr>
          <w:rFonts w:ascii="Arial" w:hAnsi="Arial" w:cs="Arial"/>
          <w:sz w:val="18"/>
          <w:szCs w:val="18"/>
          <w:lang w:val="en-GB"/>
        </w:rPr>
        <w:tab/>
      </w:r>
      <w:r>
        <w:rPr>
          <w:rFonts w:ascii="Arial" w:hAnsi="Arial" w:cs="Arial"/>
          <w:sz w:val="18"/>
          <w:szCs w:val="18"/>
          <w:lang w:val="en-GB"/>
        </w:rPr>
        <w:t xml:space="preserve">The </w:t>
      </w:r>
      <w:r>
        <w:rPr>
          <w:rFonts w:ascii="Arial" w:hAnsi="Arial" w:cs="Arial"/>
          <w:sz w:val="18"/>
          <w:szCs w:val="18"/>
          <w:lang w:val="en-GB"/>
        </w:rPr>
        <w:t>repair</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p>
    <w:p w14:paraId="405C7A01" w14:textId="77777777" w:rsidR="00275B04" w:rsidRPr="003A4732" w:rsidRDefault="003A4732" w:rsidP="00454EF3">
      <w:pPr>
        <w:spacing w:before="240" w:after="0" w:line="240" w:lineRule="auto"/>
        <w:rPr>
          <w:rFonts w:ascii="Arial" w:hAnsi="Arial" w:cs="Arial"/>
          <w:sz w:val="18"/>
          <w:szCs w:val="18"/>
          <w:lang w:val="en-GB"/>
        </w:rPr>
      </w:pPr>
      <w:r w:rsidRPr="003A4732">
        <w:rPr>
          <w:rFonts w:ascii="Arial" w:hAnsi="Arial" w:cs="Arial"/>
          <w:sz w:val="18"/>
          <w:szCs w:val="18"/>
        </w:rPr>
        <w:t>1</w:t>
      </w:r>
      <w:r w:rsidR="00A3266C">
        <w:rPr>
          <w:rFonts w:ascii="Arial" w:hAnsi="Arial" w:cs="Arial"/>
          <w:sz w:val="18"/>
          <w:szCs w:val="18"/>
        </w:rPr>
        <w:t>.30</w:t>
      </w:r>
      <w:r>
        <w:rPr>
          <w:rFonts w:ascii="Arial" w:hAnsi="Arial" w:cs="Arial"/>
          <w:b/>
          <w:sz w:val="18"/>
          <w:szCs w:val="18"/>
        </w:rPr>
        <w:tab/>
      </w:r>
      <w:r w:rsidRPr="003A4732">
        <w:rPr>
          <w:rFonts w:ascii="Arial" w:hAnsi="Arial" w:cs="Arial"/>
          <w:b/>
          <w:sz w:val="18"/>
          <w:szCs w:val="18"/>
        </w:rPr>
        <w:t xml:space="preserve">Fosroc </w:t>
      </w:r>
      <w:r w:rsidR="004732D5">
        <w:rPr>
          <w:rFonts w:ascii="Arial" w:hAnsi="Arial" w:cs="Arial"/>
          <w:b/>
          <w:sz w:val="18"/>
          <w:szCs w:val="18"/>
        </w:rPr>
        <w:t>Guncrete E</w:t>
      </w:r>
      <w:r w:rsidRPr="003A4732">
        <w:rPr>
          <w:rFonts w:ascii="Arial" w:hAnsi="Arial" w:cs="Arial"/>
          <w:sz w:val="18"/>
          <w:szCs w:val="18"/>
        </w:rPr>
        <w:t xml:space="preserve"> </w:t>
      </w:r>
      <w:r w:rsidR="00A3266C">
        <w:rPr>
          <w:rFonts w:ascii="Arial" w:hAnsi="Arial" w:cs="Arial"/>
          <w:sz w:val="18"/>
          <w:szCs w:val="18"/>
        </w:rPr>
        <w:t xml:space="preserve">and </w:t>
      </w:r>
      <w:r w:rsidR="00A3266C" w:rsidRPr="00A3266C">
        <w:rPr>
          <w:rFonts w:ascii="Arial" w:hAnsi="Arial" w:cs="Arial"/>
          <w:b/>
          <w:sz w:val="18"/>
          <w:szCs w:val="18"/>
        </w:rPr>
        <w:t xml:space="preserve">Nitoprime </w:t>
      </w:r>
      <w:proofErr w:type="spellStart"/>
      <w:r w:rsidR="00A3266C" w:rsidRPr="00A3266C">
        <w:rPr>
          <w:rFonts w:ascii="Arial" w:hAnsi="Arial" w:cs="Arial"/>
          <w:b/>
          <w:sz w:val="18"/>
          <w:szCs w:val="18"/>
        </w:rPr>
        <w:t>Zincrich</w:t>
      </w:r>
      <w:proofErr w:type="spellEnd"/>
      <w:r w:rsidR="00A3266C">
        <w:rPr>
          <w:rFonts w:ascii="Arial" w:hAnsi="Arial" w:cs="Arial"/>
          <w:sz w:val="18"/>
          <w:szCs w:val="18"/>
        </w:rPr>
        <w:t xml:space="preserve"> </w:t>
      </w:r>
      <w:r w:rsidRPr="003A4732">
        <w:rPr>
          <w:rFonts w:ascii="Arial" w:hAnsi="Arial" w:cs="Arial"/>
          <w:sz w:val="18"/>
          <w:szCs w:val="18"/>
        </w:rPr>
        <w:t xml:space="preserve">meets the performance criteria and is approved for this </w:t>
      </w:r>
      <w:r w:rsidR="00A3266C">
        <w:rPr>
          <w:rFonts w:ascii="Arial" w:hAnsi="Arial" w:cs="Arial"/>
          <w:sz w:val="18"/>
          <w:szCs w:val="18"/>
        </w:rPr>
        <w:tab/>
      </w:r>
      <w:r w:rsidRPr="003A4732">
        <w:rPr>
          <w:rFonts w:ascii="Arial" w:hAnsi="Arial" w:cs="Arial"/>
          <w:sz w:val="18"/>
          <w:szCs w:val="18"/>
        </w:rPr>
        <w:t>application.</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548C" w14:textId="77777777" w:rsidR="00586BB5" w:rsidRDefault="00586BB5" w:rsidP="00275B04">
      <w:pPr>
        <w:spacing w:after="0" w:line="240" w:lineRule="auto"/>
      </w:pPr>
      <w:r>
        <w:separator/>
      </w:r>
    </w:p>
  </w:endnote>
  <w:endnote w:type="continuationSeparator" w:id="0">
    <w:p w14:paraId="053287E6" w14:textId="77777777" w:rsidR="00586BB5" w:rsidRDefault="00586BB5"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41EB" w14:textId="77777777" w:rsidR="00CD05F0" w:rsidRDefault="00CD05F0" w:rsidP="00CD05F0">
    <w:pPr>
      <w:pStyle w:val="1-headers"/>
      <w:rPr>
        <w:sz w:val="12"/>
        <w:szCs w:val="12"/>
      </w:rPr>
    </w:pPr>
    <w:r>
      <w:rPr>
        <w:sz w:val="12"/>
        <w:szCs w:val="12"/>
      </w:rPr>
      <w:t>Disclaimer</w:t>
    </w:r>
  </w:p>
  <w:p w14:paraId="711EB52D"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42197343"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6E36D970" wp14:editId="4940A0D0">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28835592"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51768C84" w14:textId="77777777" w:rsidR="002A63CF" w:rsidRDefault="00C41491"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4BF992EC"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08641F3"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799CD56D"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0B4A1C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7CADECA2"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C41491"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6567AB2D"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4F66209B" wp14:editId="1BFDBA5F">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5D44C08E"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343672">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319C0085"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343672">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6FE37CBD" wp14:editId="053561A4">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551ED562" w14:textId="34BBEC73"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454EF3">
      <w:rPr>
        <w:sz w:val="12"/>
        <w:szCs w:val="12"/>
      </w:rPr>
      <w:t>May 2023</w:t>
    </w:r>
  </w:p>
  <w:p w14:paraId="1AECE9FE"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5068" w14:textId="77777777" w:rsidR="00586BB5" w:rsidRDefault="00586BB5" w:rsidP="00275B04">
      <w:pPr>
        <w:spacing w:after="0" w:line="240" w:lineRule="auto"/>
      </w:pPr>
      <w:bookmarkStart w:id="0" w:name="_Hlk37232099"/>
      <w:bookmarkEnd w:id="0"/>
      <w:r>
        <w:separator/>
      </w:r>
    </w:p>
  </w:footnote>
  <w:footnote w:type="continuationSeparator" w:id="0">
    <w:p w14:paraId="12F306A0" w14:textId="77777777" w:rsidR="00586BB5" w:rsidRDefault="00586BB5"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2B60"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E371023" wp14:editId="4172DA8B">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515AC0BD"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9140"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6BEF712B" wp14:editId="5BD57F59">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74F3697"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38961837">
    <w:abstractNumId w:val="2"/>
  </w:num>
  <w:num w:numId="2" w16cid:durableId="1374844847">
    <w:abstractNumId w:val="4"/>
  </w:num>
  <w:num w:numId="3" w16cid:durableId="1588690809">
    <w:abstractNumId w:val="3"/>
  </w:num>
  <w:num w:numId="4" w16cid:durableId="1406027946">
    <w:abstractNumId w:val="1"/>
  </w:num>
  <w:num w:numId="5" w16cid:durableId="199517347">
    <w:abstractNumId w:val="0"/>
  </w:num>
  <w:num w:numId="6" w16cid:durableId="97797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531AB"/>
    <w:rsid w:val="000C47C9"/>
    <w:rsid w:val="00152B71"/>
    <w:rsid w:val="00191850"/>
    <w:rsid w:val="001E2F14"/>
    <w:rsid w:val="001E5CD1"/>
    <w:rsid w:val="002145B0"/>
    <w:rsid w:val="00234E76"/>
    <w:rsid w:val="002432A3"/>
    <w:rsid w:val="00275B04"/>
    <w:rsid w:val="00275C04"/>
    <w:rsid w:val="002A63CF"/>
    <w:rsid w:val="002F2E62"/>
    <w:rsid w:val="003259C1"/>
    <w:rsid w:val="00343672"/>
    <w:rsid w:val="003467D7"/>
    <w:rsid w:val="003A4732"/>
    <w:rsid w:val="00454EF3"/>
    <w:rsid w:val="004732D5"/>
    <w:rsid w:val="00487D1B"/>
    <w:rsid w:val="00527B39"/>
    <w:rsid w:val="00586BB5"/>
    <w:rsid w:val="0061112D"/>
    <w:rsid w:val="00645E26"/>
    <w:rsid w:val="006B003F"/>
    <w:rsid w:val="007032C0"/>
    <w:rsid w:val="007751BC"/>
    <w:rsid w:val="00812308"/>
    <w:rsid w:val="008C382E"/>
    <w:rsid w:val="00996E5B"/>
    <w:rsid w:val="009A62BC"/>
    <w:rsid w:val="009B6A16"/>
    <w:rsid w:val="00A03ED5"/>
    <w:rsid w:val="00A17FD3"/>
    <w:rsid w:val="00A3266C"/>
    <w:rsid w:val="00B83C34"/>
    <w:rsid w:val="00BD7EF7"/>
    <w:rsid w:val="00C05CEB"/>
    <w:rsid w:val="00C41491"/>
    <w:rsid w:val="00CD05F0"/>
    <w:rsid w:val="00D06237"/>
    <w:rsid w:val="00D50130"/>
    <w:rsid w:val="00D644C7"/>
    <w:rsid w:val="00D67B1C"/>
    <w:rsid w:val="00DC28A0"/>
    <w:rsid w:val="00DD28D4"/>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755E5"/>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7</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2020-04-14T23:38:00Z</dcterms:created>
  <dcterms:modified xsi:type="dcterms:W3CDTF">2023-05-02T03:50:00Z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