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DC112C" w:rsidRDefault="00AB0E64" w:rsidP="00DC112C">
      <w:pPr>
        <w:pStyle w:val="BasicParagraph"/>
        <w:rPr>
          <w:rFonts w:ascii="Arial Black" w:hAnsi="Arial Black" w:cs="Arial Black"/>
          <w:sz w:val="40"/>
          <w:szCs w:val="40"/>
          <w:vertAlign w:val="superscript"/>
        </w:rPr>
      </w:pPr>
      <w:proofErr w:type="spellStart"/>
      <w:r>
        <w:rPr>
          <w:rFonts w:ascii="Arial Black" w:hAnsi="Arial Black" w:cs="Arial"/>
          <w:sz w:val="36"/>
          <w:szCs w:val="36"/>
        </w:rPr>
        <w:t>Flamex</w:t>
      </w:r>
      <w:proofErr w:type="spellEnd"/>
      <w:r w:rsidR="00DC112C" w:rsidRPr="00DC112C">
        <w:rPr>
          <w:rFonts w:ascii="Arial" w:hAnsi="Arial" w:cs="Arial"/>
          <w:sz w:val="28"/>
          <w:szCs w:val="28"/>
          <w:vertAlign w:val="superscript"/>
        </w:rPr>
        <w:t>®</w:t>
      </w:r>
      <w:r w:rsidR="00DC112C">
        <w:rPr>
          <w:rFonts w:ascii="Arial Black" w:hAnsi="Arial Black" w:cs="Arial Black"/>
          <w:sz w:val="40"/>
          <w:szCs w:val="40"/>
          <w:vertAlign w:val="superscript"/>
        </w:rPr>
        <w:t xml:space="preserve"> </w:t>
      </w:r>
      <w:r w:rsidR="00C17F82">
        <w:rPr>
          <w:rFonts w:ascii="Arial Black" w:hAnsi="Arial Black" w:cs="Arial"/>
          <w:sz w:val="36"/>
          <w:szCs w:val="36"/>
        </w:rPr>
        <w:t>XT</w:t>
      </w:r>
      <w:r w:rsidR="006B003F" w:rsidRPr="006B003F">
        <w:rPr>
          <w:rFonts w:ascii="Arial Black" w:hAnsi="Arial Black" w:cs="Arial"/>
          <w:sz w:val="36"/>
          <w:szCs w:val="36"/>
        </w:rPr>
        <w:t xml:space="preserve"> </w:t>
      </w:r>
    </w:p>
    <w:p w:rsidR="00E54167" w:rsidRPr="00DC112C" w:rsidRDefault="00E54167" w:rsidP="00E54167">
      <w:pPr>
        <w:autoSpaceDE w:val="0"/>
        <w:autoSpaceDN w:val="0"/>
        <w:adjustRightInd w:val="0"/>
        <w:spacing w:after="0" w:line="240" w:lineRule="auto"/>
        <w:rPr>
          <w:rFonts w:ascii="Arial-Black" w:hAnsi="Arial-Black" w:cs="Arial-Black"/>
          <w:b/>
          <w:sz w:val="20"/>
          <w:szCs w:val="20"/>
        </w:rPr>
      </w:pPr>
      <w:r>
        <w:rPr>
          <w:rFonts w:ascii="Arial-Black" w:hAnsi="Arial-Black" w:cs="Arial-Black"/>
        </w:rPr>
        <w:t>Fire</w:t>
      </w:r>
      <w:r w:rsidR="00861EBC">
        <w:rPr>
          <w:rFonts w:ascii="Arial-Black" w:hAnsi="Arial-Black" w:cs="Arial-Black"/>
        </w:rPr>
        <w:t xml:space="preserve"> and acoustic rated</w:t>
      </w:r>
      <w:r>
        <w:rPr>
          <w:rFonts w:ascii="Arial-Black" w:hAnsi="Arial-Black" w:cs="Arial-Black"/>
        </w:rPr>
        <w:t xml:space="preserve"> one-component, joint sealant</w:t>
      </w:r>
      <w:r w:rsidR="00E40C95">
        <w:rPr>
          <w:rFonts w:ascii="Arial-Black" w:hAnsi="Arial-Black" w:cs="Arial-Black"/>
        </w:rPr>
        <w:t xml:space="preserve"> for external joints</w:t>
      </w:r>
    </w:p>
    <w:p w:rsidR="002145B0" w:rsidRPr="00DC112C" w:rsidRDefault="002145B0" w:rsidP="00E54167">
      <w:pPr>
        <w:autoSpaceDE w:val="0"/>
        <w:autoSpaceDN w:val="0"/>
        <w:adjustRightInd w:val="0"/>
        <w:spacing w:after="240" w:line="240" w:lineRule="auto"/>
        <w:rPr>
          <w:rFonts w:ascii="Arial-Black" w:hAnsi="Arial-Black" w:cs="Arial-Black"/>
          <w:b/>
          <w:sz w:val="20"/>
          <w:szCs w:val="20"/>
        </w:rPr>
      </w:pPr>
    </w:p>
    <w:p w:rsidR="00ED533F" w:rsidRPr="00DC112C" w:rsidRDefault="00DC112C" w:rsidP="00DC112C">
      <w:pPr>
        <w:pStyle w:val="ListParagraph"/>
        <w:numPr>
          <w:ilvl w:val="1"/>
          <w:numId w:val="7"/>
        </w:numPr>
        <w:spacing w:after="0" w:line="240" w:lineRule="auto"/>
        <w:rPr>
          <w:rFonts w:ascii="Arial" w:hAnsi="Arial" w:cs="Arial"/>
          <w:b/>
          <w:sz w:val="18"/>
          <w:szCs w:val="18"/>
          <w:lang w:val="en-GB"/>
        </w:rPr>
      </w:pPr>
      <w:r>
        <w:rPr>
          <w:rFonts w:ascii="Arial" w:hAnsi="Arial" w:cs="Arial"/>
          <w:b/>
          <w:sz w:val="18"/>
          <w:szCs w:val="18"/>
          <w:lang w:val="en-GB"/>
        </w:rPr>
        <w:tab/>
      </w:r>
      <w:r w:rsidR="00E54167">
        <w:rPr>
          <w:rFonts w:ascii="Arial" w:hAnsi="Arial" w:cs="Arial"/>
          <w:b/>
          <w:sz w:val="18"/>
          <w:szCs w:val="18"/>
          <w:lang w:val="en-GB"/>
        </w:rPr>
        <w:t xml:space="preserve">Fire </w:t>
      </w:r>
      <w:r w:rsidR="00861EBC">
        <w:rPr>
          <w:rFonts w:ascii="Arial" w:hAnsi="Arial" w:cs="Arial"/>
          <w:b/>
          <w:sz w:val="18"/>
          <w:szCs w:val="18"/>
          <w:lang w:val="en-GB"/>
        </w:rPr>
        <w:t xml:space="preserve">and Acoustic </w:t>
      </w:r>
      <w:r w:rsidR="00E54167">
        <w:rPr>
          <w:rFonts w:ascii="Arial" w:hAnsi="Arial" w:cs="Arial"/>
          <w:b/>
          <w:sz w:val="18"/>
          <w:szCs w:val="18"/>
          <w:lang w:val="en-GB"/>
        </w:rPr>
        <w:t xml:space="preserve">Rated </w:t>
      </w:r>
      <w:r w:rsidR="00E40C95">
        <w:rPr>
          <w:rFonts w:ascii="Arial" w:hAnsi="Arial" w:cs="Arial"/>
          <w:b/>
          <w:sz w:val="18"/>
          <w:szCs w:val="18"/>
          <w:lang w:val="en-GB"/>
        </w:rPr>
        <w:t xml:space="preserve">Joint </w:t>
      </w:r>
      <w:r w:rsidR="00E54167">
        <w:rPr>
          <w:rFonts w:ascii="Arial" w:hAnsi="Arial" w:cs="Arial"/>
          <w:b/>
          <w:sz w:val="18"/>
          <w:szCs w:val="18"/>
          <w:lang w:val="en-GB"/>
        </w:rPr>
        <w:t>Sealant</w:t>
      </w:r>
    </w:p>
    <w:p w:rsidR="00DC112C" w:rsidRDefault="00DC112C" w:rsidP="00DC112C">
      <w:pPr>
        <w:autoSpaceDE w:val="0"/>
        <w:autoSpaceDN w:val="0"/>
        <w:adjustRightInd w:val="0"/>
        <w:spacing w:after="0" w:line="240" w:lineRule="auto"/>
        <w:rPr>
          <w:rFonts w:ascii="Arial" w:hAnsi="Arial" w:cs="Arial"/>
          <w:b/>
          <w:sz w:val="18"/>
          <w:szCs w:val="18"/>
          <w:lang w:val="en-GB"/>
        </w:rPr>
      </w:pPr>
    </w:p>
    <w:p w:rsidR="003A4732" w:rsidRPr="00040B5F" w:rsidRDefault="00040B5F" w:rsidP="00040B5F">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DC112C" w:rsidRPr="00040B5F">
        <w:rPr>
          <w:rFonts w:ascii="ArialMT" w:hAnsi="ArialMT" w:cs="ArialMT"/>
          <w:sz w:val="18"/>
          <w:szCs w:val="18"/>
        </w:rPr>
        <w:t>Where indicated on the drawings</w:t>
      </w:r>
      <w:r w:rsidR="00E40C95">
        <w:rPr>
          <w:rFonts w:ascii="ArialMT" w:hAnsi="ArialMT" w:cs="ArialMT"/>
          <w:sz w:val="18"/>
          <w:szCs w:val="18"/>
        </w:rPr>
        <w:t>,</w:t>
      </w:r>
      <w:r w:rsidR="00DC112C" w:rsidRPr="00040B5F">
        <w:rPr>
          <w:rFonts w:ascii="ArialMT" w:hAnsi="ArialMT" w:cs="ArialMT"/>
          <w:sz w:val="18"/>
          <w:szCs w:val="18"/>
        </w:rPr>
        <w:t xml:space="preserve"> joints shall be </w:t>
      </w:r>
      <w:r w:rsidR="00E54167">
        <w:rPr>
          <w:rFonts w:ascii="ArialMT" w:hAnsi="ArialMT" w:cs="ArialMT"/>
          <w:sz w:val="18"/>
          <w:szCs w:val="18"/>
        </w:rPr>
        <w:t xml:space="preserve">with </w:t>
      </w:r>
      <w:r w:rsidR="00AF2E11">
        <w:rPr>
          <w:rFonts w:ascii="ArialMT" w:hAnsi="ArialMT" w:cs="ArialMT"/>
          <w:sz w:val="18"/>
          <w:szCs w:val="18"/>
        </w:rPr>
        <w:t>a</w:t>
      </w:r>
      <w:r w:rsidR="00434310">
        <w:rPr>
          <w:rFonts w:ascii="ArialMT" w:hAnsi="ArialMT" w:cs="ArialMT"/>
          <w:sz w:val="18"/>
          <w:szCs w:val="18"/>
        </w:rPr>
        <w:t xml:space="preserve">n elastomeric </w:t>
      </w:r>
      <w:r w:rsidR="00E54167">
        <w:rPr>
          <w:rFonts w:ascii="ArialMT" w:hAnsi="ArialMT" w:cs="ArialMT"/>
          <w:sz w:val="18"/>
          <w:szCs w:val="18"/>
        </w:rPr>
        <w:t xml:space="preserve">sealant </w:t>
      </w:r>
      <w:r w:rsidR="00434310">
        <w:rPr>
          <w:rFonts w:ascii="ArialMT" w:hAnsi="ArialMT" w:cs="ArialMT"/>
          <w:sz w:val="18"/>
          <w:szCs w:val="18"/>
        </w:rPr>
        <w:t xml:space="preserve">based on Silyl Modified </w:t>
      </w:r>
      <w:r w:rsidR="00434310">
        <w:rPr>
          <w:rFonts w:ascii="ArialMT" w:hAnsi="ArialMT" w:cs="ArialMT"/>
          <w:sz w:val="18"/>
          <w:szCs w:val="18"/>
        </w:rPr>
        <w:tab/>
        <w:t xml:space="preserve">Polymers, </w:t>
      </w:r>
      <w:r w:rsidR="00E54167">
        <w:rPr>
          <w:rFonts w:ascii="ArialMT" w:hAnsi="ArialMT" w:cs="ArialMT"/>
          <w:sz w:val="18"/>
          <w:szCs w:val="18"/>
        </w:rPr>
        <w:t xml:space="preserve">capable of fire rating </w:t>
      </w:r>
      <w:r w:rsidR="00E40C95">
        <w:rPr>
          <w:rFonts w:ascii="ArialMT" w:hAnsi="ArialMT" w:cs="ArialMT"/>
          <w:sz w:val="18"/>
          <w:szCs w:val="18"/>
        </w:rPr>
        <w:t xml:space="preserve">(FRL) </w:t>
      </w:r>
      <w:bookmarkStart w:id="1" w:name="_GoBack"/>
      <w:bookmarkEnd w:id="1"/>
      <w:r w:rsidR="00E54167">
        <w:rPr>
          <w:rFonts w:ascii="ArialMT" w:hAnsi="ArialMT" w:cs="ArialMT"/>
          <w:sz w:val="18"/>
          <w:szCs w:val="18"/>
        </w:rPr>
        <w:t>up to 4 hours according to AS1530</w:t>
      </w:r>
      <w:r w:rsidR="00E40C95">
        <w:rPr>
          <w:rFonts w:ascii="ArialMT" w:hAnsi="ArialMT" w:cs="ArialMT"/>
          <w:sz w:val="18"/>
          <w:szCs w:val="18"/>
        </w:rPr>
        <w:t>.4:2014</w:t>
      </w:r>
      <w:r w:rsidR="00AF2E11">
        <w:rPr>
          <w:rFonts w:ascii="ArialMT" w:hAnsi="ArialMT" w:cs="ArialMT"/>
          <w:sz w:val="18"/>
          <w:szCs w:val="18"/>
        </w:rPr>
        <w:t xml:space="preserve">, </w:t>
      </w:r>
      <w:r w:rsidR="00861EBC">
        <w:rPr>
          <w:rFonts w:ascii="ArialMT" w:hAnsi="ArialMT" w:cs="ArialMT"/>
          <w:sz w:val="18"/>
          <w:szCs w:val="18"/>
        </w:rPr>
        <w:t xml:space="preserve">and Acoustic rating up to </w:t>
      </w:r>
      <w:r w:rsidR="00E40C95">
        <w:rPr>
          <w:rFonts w:ascii="ArialMT" w:hAnsi="ArialMT" w:cs="ArialMT"/>
          <w:sz w:val="18"/>
          <w:szCs w:val="18"/>
        </w:rPr>
        <w:tab/>
      </w:r>
      <w:r w:rsidR="00861EBC">
        <w:rPr>
          <w:rFonts w:ascii="ArialMT" w:hAnsi="ArialMT" w:cs="ArialMT"/>
          <w:sz w:val="18"/>
          <w:szCs w:val="18"/>
        </w:rPr>
        <w:t>50Rw</w:t>
      </w:r>
      <w:r w:rsidR="00E54167">
        <w:rPr>
          <w:rFonts w:ascii="ArialMT" w:hAnsi="ArialMT" w:cs="ArialMT"/>
          <w:sz w:val="18"/>
          <w:szCs w:val="18"/>
        </w:rPr>
        <w:t>.</w:t>
      </w:r>
    </w:p>
    <w:p w:rsidR="00040B5F" w:rsidRPr="00040B5F" w:rsidRDefault="00040B5F" w:rsidP="00040B5F">
      <w:pPr>
        <w:pStyle w:val="ListParagraph"/>
        <w:rPr>
          <w:rFonts w:ascii="ArialMT" w:hAnsi="ArialMT" w:cs="ArialMT"/>
          <w:sz w:val="18"/>
          <w:szCs w:val="18"/>
        </w:rPr>
      </w:pPr>
    </w:p>
    <w:p w:rsidR="00040B5F" w:rsidRDefault="00040B5F"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E54167">
        <w:rPr>
          <w:rFonts w:ascii="ArialMT" w:hAnsi="ArialMT" w:cs="ArialMT"/>
          <w:sz w:val="18"/>
          <w:szCs w:val="18"/>
        </w:rPr>
        <w:t xml:space="preserve">The fire </w:t>
      </w:r>
      <w:r w:rsidR="00861EBC">
        <w:rPr>
          <w:rFonts w:ascii="ArialMT" w:hAnsi="ArialMT" w:cs="ArialMT"/>
          <w:sz w:val="18"/>
          <w:szCs w:val="18"/>
        </w:rPr>
        <w:t xml:space="preserve">/ acoustic </w:t>
      </w:r>
      <w:r w:rsidR="00E54167">
        <w:rPr>
          <w:rFonts w:ascii="ArialMT" w:hAnsi="ArialMT" w:cs="ArialMT"/>
          <w:sz w:val="18"/>
          <w:szCs w:val="18"/>
        </w:rPr>
        <w:t xml:space="preserve">rated sealant will be installed in a configuration (joint width / joint depth) which </w:t>
      </w:r>
      <w:r w:rsidR="00861EBC">
        <w:rPr>
          <w:rFonts w:ascii="ArialMT" w:hAnsi="ArialMT" w:cs="ArialMT"/>
          <w:sz w:val="18"/>
          <w:szCs w:val="18"/>
        </w:rPr>
        <w:tab/>
      </w:r>
      <w:r w:rsidR="00E54167">
        <w:rPr>
          <w:rFonts w:ascii="ArialMT" w:hAnsi="ArialMT" w:cs="ArialMT"/>
          <w:sz w:val="18"/>
          <w:szCs w:val="18"/>
        </w:rPr>
        <w:t xml:space="preserve">provides the joint </w:t>
      </w:r>
      <w:r w:rsidR="00E54167">
        <w:rPr>
          <w:rFonts w:ascii="ArialMT" w:hAnsi="ArialMT" w:cs="ArialMT"/>
          <w:sz w:val="18"/>
          <w:szCs w:val="18"/>
        </w:rPr>
        <w:tab/>
        <w:t>with (</w:t>
      </w:r>
      <w:r w:rsidR="00E54167" w:rsidRPr="00E54167">
        <w:rPr>
          <w:rFonts w:ascii="ArialMT" w:hAnsi="ArialMT" w:cs="ArialMT"/>
          <w:i/>
          <w:sz w:val="18"/>
          <w:szCs w:val="18"/>
        </w:rPr>
        <w:t>specify</w:t>
      </w:r>
      <w:r w:rsidR="00E54167">
        <w:rPr>
          <w:rFonts w:ascii="ArialMT" w:hAnsi="ArialMT" w:cs="ArialMT"/>
          <w:sz w:val="18"/>
          <w:szCs w:val="18"/>
        </w:rPr>
        <w:t>) hours fire rating</w:t>
      </w:r>
      <w:r>
        <w:rPr>
          <w:rFonts w:ascii="ArialMT" w:hAnsi="ArialMT" w:cs="ArialMT"/>
          <w:sz w:val="18"/>
          <w:szCs w:val="18"/>
        </w:rPr>
        <w:t>.</w:t>
      </w:r>
      <w:r w:rsidR="00E40C95">
        <w:rPr>
          <w:rFonts w:ascii="ArialMT" w:hAnsi="ArialMT" w:cs="ArialMT"/>
          <w:sz w:val="18"/>
          <w:szCs w:val="18"/>
        </w:rPr>
        <w:t xml:space="preserve"> </w:t>
      </w:r>
      <w:r w:rsidR="00E40C95" w:rsidRPr="00E40C95">
        <w:rPr>
          <w:rFonts w:ascii="ArialMT" w:hAnsi="ArialMT" w:cs="ArialMT"/>
          <w:i/>
          <w:sz w:val="18"/>
          <w:szCs w:val="18"/>
        </w:rPr>
        <w:t>(refer to the current TDS for F</w:t>
      </w:r>
      <w:r w:rsidR="00E40C95">
        <w:rPr>
          <w:rFonts w:ascii="ArialMT" w:hAnsi="ArialMT" w:cs="ArialMT"/>
          <w:i/>
          <w:sz w:val="18"/>
          <w:szCs w:val="18"/>
        </w:rPr>
        <w:t>RL</w:t>
      </w:r>
      <w:r w:rsidR="00E40C95" w:rsidRPr="00E40C95">
        <w:rPr>
          <w:rFonts w:ascii="ArialMT" w:hAnsi="ArialMT" w:cs="ArialMT"/>
          <w:i/>
          <w:sz w:val="18"/>
          <w:szCs w:val="18"/>
        </w:rPr>
        <w:t xml:space="preserve"> d</w:t>
      </w:r>
      <w:r w:rsidR="00E40C95">
        <w:rPr>
          <w:rFonts w:ascii="ArialMT" w:hAnsi="ArialMT" w:cs="ArialMT"/>
          <w:i/>
          <w:sz w:val="18"/>
          <w:szCs w:val="18"/>
        </w:rPr>
        <w:t>e</w:t>
      </w:r>
      <w:r w:rsidR="00E40C95" w:rsidRPr="00E40C95">
        <w:rPr>
          <w:rFonts w:ascii="ArialMT" w:hAnsi="ArialMT" w:cs="ArialMT"/>
          <w:i/>
          <w:sz w:val="18"/>
          <w:szCs w:val="18"/>
        </w:rPr>
        <w:t>tails)</w:t>
      </w:r>
    </w:p>
    <w:p w:rsidR="00E54167" w:rsidRPr="00E54167" w:rsidRDefault="00E54167" w:rsidP="00E54167">
      <w:pPr>
        <w:pStyle w:val="ListParagraph"/>
        <w:rPr>
          <w:rFonts w:ascii="ArialMT" w:hAnsi="ArialMT" w:cs="ArialMT"/>
          <w:sz w:val="18"/>
          <w:szCs w:val="18"/>
        </w:rPr>
      </w:pPr>
    </w:p>
    <w:p w:rsidR="00E54167" w:rsidRDefault="00E54167"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The sealant </w:t>
      </w:r>
      <w:r w:rsidR="00434310">
        <w:rPr>
          <w:rFonts w:ascii="ArialMT" w:hAnsi="ArialMT" w:cs="ArialMT"/>
          <w:sz w:val="18"/>
          <w:szCs w:val="18"/>
        </w:rPr>
        <w:t xml:space="preserve">shall </w:t>
      </w:r>
      <w:r w:rsidR="00AF2E11">
        <w:rPr>
          <w:rFonts w:ascii="ArialMT" w:hAnsi="ArialMT" w:cs="ArialMT"/>
          <w:sz w:val="18"/>
          <w:szCs w:val="18"/>
        </w:rPr>
        <w:t xml:space="preserve">exhibit following properties: </w:t>
      </w:r>
    </w:p>
    <w:p w:rsidR="00861EBC" w:rsidRPr="00861EBC" w:rsidRDefault="00AF2E11"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00861EBC" w:rsidRPr="00861EBC">
        <w:rPr>
          <w:rFonts w:ascii="Arial-BoldMT" w:hAnsi="Arial-BoldMT" w:cs="Arial-BoldMT"/>
          <w:bCs/>
          <w:sz w:val="18"/>
          <w:szCs w:val="18"/>
        </w:rPr>
        <w:t xml:space="preserve">Skin time: </w:t>
      </w:r>
      <w:r w:rsidR="00861EBC" w:rsidRPr="00861EBC">
        <w:rPr>
          <w:rFonts w:ascii="Arial-BoldMT" w:hAnsi="Arial-BoldMT" w:cs="Arial-BoldMT"/>
          <w:bCs/>
          <w:sz w:val="18"/>
          <w:szCs w:val="18"/>
        </w:rPr>
        <w:tab/>
      </w:r>
      <w:r w:rsidR="00861EBC">
        <w:rPr>
          <w:rFonts w:ascii="Arial-BoldMT" w:hAnsi="Arial-BoldMT" w:cs="Arial-BoldMT"/>
          <w:bCs/>
          <w:sz w:val="18"/>
          <w:szCs w:val="18"/>
        </w:rPr>
        <w:tab/>
      </w:r>
      <w:r w:rsidR="00861EBC">
        <w:rPr>
          <w:rFonts w:ascii="Arial-BoldMT" w:hAnsi="Arial-BoldMT" w:cs="Arial-BoldMT"/>
          <w:bCs/>
          <w:sz w:val="18"/>
          <w:szCs w:val="18"/>
        </w:rPr>
        <w:tab/>
      </w:r>
      <w:r w:rsidR="00861EBC" w:rsidRPr="00861EBC">
        <w:rPr>
          <w:rFonts w:ascii="ArialMT" w:hAnsi="ArialMT" w:cs="ArialMT"/>
          <w:sz w:val="18"/>
          <w:szCs w:val="18"/>
        </w:rPr>
        <w:t>55 mins @ 23</w:t>
      </w:r>
      <w:r w:rsidR="00861EBC" w:rsidRPr="00861EBC">
        <w:rPr>
          <w:rFonts w:ascii="Arial-Black" w:hAnsi="Arial-Black" w:cs="Arial-Black"/>
          <w:sz w:val="18"/>
          <w:szCs w:val="18"/>
        </w:rPr>
        <w:t>°</w:t>
      </w:r>
      <w:r w:rsidR="00861EBC" w:rsidRPr="00861EBC">
        <w:rPr>
          <w:rFonts w:ascii="ArialMT" w:hAnsi="ArialMT" w:cs="ArialMT"/>
          <w:sz w:val="18"/>
          <w:szCs w:val="18"/>
        </w:rPr>
        <w:t>C and 50% RH</w:t>
      </w:r>
    </w:p>
    <w:p w:rsidR="00861EBC" w:rsidRPr="00861EBC" w:rsidRDefault="00861EBC"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 xml:space="preserve">Tooling Time: </w:t>
      </w:r>
      <w:r>
        <w:rPr>
          <w:rFonts w:ascii="Arial-BoldMT" w:hAnsi="Arial-BoldMT" w:cs="Arial-BoldMT"/>
          <w:bCs/>
          <w:sz w:val="18"/>
          <w:szCs w:val="18"/>
        </w:rPr>
        <w:tab/>
      </w:r>
      <w:r>
        <w:rPr>
          <w:rFonts w:ascii="Arial-BoldMT" w:hAnsi="Arial-BoldMT" w:cs="Arial-BoldMT"/>
          <w:bCs/>
          <w:sz w:val="18"/>
          <w:szCs w:val="18"/>
        </w:rPr>
        <w:tab/>
      </w:r>
      <w:r>
        <w:rPr>
          <w:rFonts w:ascii="Arial-BoldMT" w:hAnsi="Arial-BoldMT" w:cs="Arial-BoldMT"/>
          <w:bCs/>
          <w:sz w:val="18"/>
          <w:szCs w:val="18"/>
        </w:rPr>
        <w:tab/>
      </w:r>
      <w:r w:rsidRPr="00861EBC">
        <w:rPr>
          <w:rFonts w:ascii="ArialMT" w:hAnsi="ArialMT" w:cs="ArialMT"/>
          <w:sz w:val="18"/>
          <w:szCs w:val="18"/>
        </w:rPr>
        <w:t>30 mins @ 23</w:t>
      </w:r>
      <w:r w:rsidRPr="00861EBC">
        <w:rPr>
          <w:rFonts w:ascii="Arial-Black" w:hAnsi="Arial-Black" w:cs="Arial-Black"/>
          <w:sz w:val="18"/>
          <w:szCs w:val="18"/>
        </w:rPr>
        <w:t>°</w:t>
      </w:r>
      <w:r w:rsidRPr="00861EBC">
        <w:rPr>
          <w:rFonts w:ascii="ArialMT" w:hAnsi="ArialMT" w:cs="ArialMT"/>
          <w:sz w:val="18"/>
          <w:szCs w:val="18"/>
        </w:rPr>
        <w:t>C and 50% RH</w:t>
      </w:r>
    </w:p>
    <w:p w:rsidR="00861EBC" w:rsidRPr="00861EBC" w:rsidRDefault="00861EBC"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Cure time at 25</w:t>
      </w:r>
      <w:r w:rsidRPr="00861EBC">
        <w:rPr>
          <w:rFonts w:ascii="Arial-Black" w:hAnsi="Arial-Black" w:cs="Arial-Black"/>
          <w:sz w:val="18"/>
          <w:szCs w:val="18"/>
        </w:rPr>
        <w:t>°</w:t>
      </w:r>
      <w:r w:rsidRPr="00861EBC">
        <w:rPr>
          <w:rFonts w:ascii="Arial-BoldMT" w:hAnsi="Arial-BoldMT" w:cs="Arial-BoldMT"/>
          <w:bCs/>
          <w:sz w:val="18"/>
          <w:szCs w:val="18"/>
        </w:rPr>
        <w:t xml:space="preserve">C: </w:t>
      </w:r>
      <w:r>
        <w:rPr>
          <w:rFonts w:ascii="Arial-BoldMT" w:hAnsi="Arial-BoldMT" w:cs="Arial-BoldMT"/>
          <w:bCs/>
          <w:sz w:val="18"/>
          <w:szCs w:val="18"/>
        </w:rPr>
        <w:tab/>
      </w:r>
      <w:r>
        <w:rPr>
          <w:rFonts w:ascii="Arial-BoldMT" w:hAnsi="Arial-BoldMT" w:cs="Arial-BoldMT"/>
          <w:bCs/>
          <w:sz w:val="18"/>
          <w:szCs w:val="18"/>
        </w:rPr>
        <w:tab/>
      </w:r>
      <w:r w:rsidRPr="00861EBC">
        <w:rPr>
          <w:rFonts w:ascii="ArialMT" w:hAnsi="ArialMT" w:cs="ArialMT"/>
          <w:sz w:val="18"/>
          <w:szCs w:val="18"/>
        </w:rPr>
        <w:t>&gt;2mm / 24h @ 50% RH</w:t>
      </w:r>
    </w:p>
    <w:p w:rsidR="00861EBC" w:rsidRPr="00861EBC" w:rsidRDefault="00861EBC" w:rsidP="00861EBC">
      <w:pPr>
        <w:autoSpaceDE w:val="0"/>
        <w:autoSpaceDN w:val="0"/>
        <w:adjustRightInd w:val="0"/>
        <w:spacing w:before="120" w:after="0" w:line="240" w:lineRule="auto"/>
        <w:rPr>
          <w:rFonts w:ascii="Arial-BoldMT" w:hAnsi="Arial-BoldMT" w:cs="Arial-BoldMT"/>
          <w:bCs/>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Typical hardness</w:t>
      </w:r>
      <w:r>
        <w:rPr>
          <w:rFonts w:ascii="Arial-BoldMT" w:hAnsi="Arial-BoldMT" w:cs="Arial-BoldMT"/>
          <w:bCs/>
          <w:sz w:val="18"/>
          <w:szCs w:val="18"/>
        </w:rPr>
        <w:t xml:space="preserve"> </w:t>
      </w:r>
      <w:r w:rsidRPr="00861EBC">
        <w:rPr>
          <w:rFonts w:ascii="Arial-BoldMT" w:hAnsi="Arial-BoldMT" w:cs="Arial-BoldMT"/>
          <w:bCs/>
          <w:sz w:val="18"/>
          <w:szCs w:val="18"/>
        </w:rPr>
        <w:t>(shore A):</w:t>
      </w:r>
      <w:r>
        <w:rPr>
          <w:rFonts w:ascii="Arial-BoldMT" w:hAnsi="Arial-BoldMT" w:cs="Arial-BoldMT"/>
          <w:bCs/>
          <w:sz w:val="18"/>
          <w:szCs w:val="18"/>
        </w:rPr>
        <w:tab/>
      </w:r>
      <w:r w:rsidRPr="00861EBC">
        <w:rPr>
          <w:rFonts w:ascii="ArialMT" w:hAnsi="ArialMT" w:cs="ArialMT"/>
          <w:sz w:val="18"/>
          <w:szCs w:val="18"/>
        </w:rPr>
        <w:t>31</w:t>
      </w:r>
    </w:p>
    <w:p w:rsidR="00861EBC" w:rsidRPr="00861EBC" w:rsidRDefault="00861EBC" w:rsidP="00861EBC">
      <w:pPr>
        <w:autoSpaceDE w:val="0"/>
        <w:autoSpaceDN w:val="0"/>
        <w:adjustRightInd w:val="0"/>
        <w:spacing w:before="120" w:after="0" w:line="240" w:lineRule="auto"/>
        <w:rPr>
          <w:rFonts w:ascii="Arial-BoldMT" w:hAnsi="Arial-BoldMT" w:cs="Arial-BoldMT"/>
          <w:bCs/>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Joint Movement</w:t>
      </w:r>
      <w:r>
        <w:rPr>
          <w:rFonts w:ascii="Arial-BoldMT" w:hAnsi="Arial-BoldMT" w:cs="Arial-BoldMT"/>
          <w:bCs/>
          <w:sz w:val="18"/>
          <w:szCs w:val="18"/>
        </w:rPr>
        <w:t xml:space="preserve"> </w:t>
      </w:r>
      <w:r w:rsidRPr="00861EBC">
        <w:rPr>
          <w:rFonts w:ascii="Arial-BoldMT" w:hAnsi="Arial-BoldMT" w:cs="Arial-BoldMT"/>
          <w:bCs/>
          <w:sz w:val="18"/>
          <w:szCs w:val="18"/>
        </w:rPr>
        <w:t>Capability:</w:t>
      </w:r>
      <w:r>
        <w:rPr>
          <w:rFonts w:ascii="Arial-BoldMT" w:hAnsi="Arial-BoldMT" w:cs="Arial-BoldMT"/>
          <w:bCs/>
          <w:sz w:val="18"/>
          <w:szCs w:val="18"/>
        </w:rPr>
        <w:t xml:space="preserve"> </w:t>
      </w:r>
      <w:r>
        <w:rPr>
          <w:rFonts w:ascii="Arial-BoldMT" w:hAnsi="Arial-BoldMT" w:cs="Arial-BoldMT"/>
          <w:bCs/>
          <w:sz w:val="18"/>
          <w:szCs w:val="18"/>
        </w:rPr>
        <w:tab/>
      </w:r>
      <w:r w:rsidRPr="00861EBC">
        <w:rPr>
          <w:rFonts w:ascii="ArialMT" w:hAnsi="ArialMT" w:cs="ArialMT"/>
          <w:sz w:val="18"/>
          <w:szCs w:val="18"/>
        </w:rPr>
        <w:t>Total 40% (</w:t>
      </w:r>
      <w:r w:rsidRPr="00861EBC">
        <w:rPr>
          <w:rFonts w:ascii="ArialNarrow" w:hAnsi="ArialNarrow" w:cs="ArialNarrow"/>
          <w:sz w:val="18"/>
          <w:szCs w:val="18"/>
        </w:rPr>
        <w:t xml:space="preserve">+/- </w:t>
      </w:r>
      <w:r w:rsidRPr="00861EBC">
        <w:rPr>
          <w:rFonts w:ascii="ArialMT" w:hAnsi="ArialMT" w:cs="ArialMT"/>
          <w:sz w:val="18"/>
          <w:szCs w:val="18"/>
        </w:rPr>
        <w:t>20%)</w:t>
      </w:r>
    </w:p>
    <w:p w:rsidR="00861EBC" w:rsidRPr="00861EBC" w:rsidRDefault="00861EBC"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 xml:space="preserve">Elongation at break: </w:t>
      </w:r>
      <w:r>
        <w:rPr>
          <w:rFonts w:ascii="Arial-BoldMT" w:hAnsi="Arial-BoldMT" w:cs="Arial-BoldMT"/>
          <w:bCs/>
          <w:sz w:val="18"/>
          <w:szCs w:val="18"/>
        </w:rPr>
        <w:tab/>
      </w:r>
      <w:r>
        <w:rPr>
          <w:rFonts w:ascii="Arial-BoldMT" w:hAnsi="Arial-BoldMT" w:cs="Arial-BoldMT"/>
          <w:bCs/>
          <w:sz w:val="18"/>
          <w:szCs w:val="18"/>
        </w:rPr>
        <w:tab/>
      </w:r>
      <w:r w:rsidRPr="00861EBC">
        <w:rPr>
          <w:rFonts w:ascii="ArialMT" w:hAnsi="ArialMT" w:cs="ArialMT"/>
          <w:sz w:val="18"/>
          <w:szCs w:val="18"/>
        </w:rPr>
        <w:t>260%</w:t>
      </w:r>
    </w:p>
    <w:p w:rsidR="00861EBC" w:rsidRPr="00861EBC" w:rsidRDefault="00861EBC"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 xml:space="preserve">Modulus @ 100%: </w:t>
      </w:r>
      <w:r>
        <w:rPr>
          <w:rFonts w:ascii="Arial-BoldMT" w:hAnsi="Arial-BoldMT" w:cs="Arial-BoldMT"/>
          <w:bCs/>
          <w:sz w:val="18"/>
          <w:szCs w:val="18"/>
        </w:rPr>
        <w:tab/>
      </w:r>
      <w:r>
        <w:rPr>
          <w:rFonts w:ascii="Arial-BoldMT" w:hAnsi="Arial-BoldMT" w:cs="Arial-BoldMT"/>
          <w:bCs/>
          <w:sz w:val="18"/>
          <w:szCs w:val="18"/>
        </w:rPr>
        <w:tab/>
      </w:r>
      <w:r w:rsidRPr="00861EBC">
        <w:rPr>
          <w:rFonts w:ascii="ArialMT" w:hAnsi="ArialMT" w:cs="ArialMT"/>
          <w:sz w:val="18"/>
          <w:szCs w:val="18"/>
        </w:rPr>
        <w:t>0.67 MPa (ASTM D412)</w:t>
      </w:r>
    </w:p>
    <w:p w:rsidR="00861EBC" w:rsidRPr="00861EBC" w:rsidRDefault="00861EBC"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 xml:space="preserve">Specific Gravity: </w:t>
      </w:r>
      <w:r>
        <w:rPr>
          <w:rFonts w:ascii="Arial-BoldMT" w:hAnsi="Arial-BoldMT" w:cs="Arial-BoldMT"/>
          <w:bCs/>
          <w:sz w:val="18"/>
          <w:szCs w:val="18"/>
        </w:rPr>
        <w:tab/>
      </w:r>
      <w:r>
        <w:rPr>
          <w:rFonts w:ascii="Arial-BoldMT" w:hAnsi="Arial-BoldMT" w:cs="Arial-BoldMT"/>
          <w:bCs/>
          <w:sz w:val="18"/>
          <w:szCs w:val="18"/>
        </w:rPr>
        <w:tab/>
      </w:r>
      <w:r>
        <w:rPr>
          <w:rFonts w:ascii="Arial-BoldMT" w:hAnsi="Arial-BoldMT" w:cs="Arial-BoldMT"/>
          <w:bCs/>
          <w:sz w:val="18"/>
          <w:szCs w:val="18"/>
        </w:rPr>
        <w:tab/>
      </w:r>
      <w:r w:rsidRPr="00861EBC">
        <w:rPr>
          <w:rFonts w:ascii="ArialMT" w:hAnsi="ArialMT" w:cs="ArialMT"/>
          <w:sz w:val="18"/>
          <w:szCs w:val="18"/>
        </w:rPr>
        <w:t>1.47</w:t>
      </w:r>
    </w:p>
    <w:p w:rsidR="00861EBC" w:rsidRPr="00861EBC" w:rsidRDefault="00861EBC" w:rsidP="00861EBC">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 xml:space="preserve">VOC: </w:t>
      </w:r>
      <w:r>
        <w:rPr>
          <w:rFonts w:ascii="Arial-BoldMT" w:hAnsi="Arial-BoldMT" w:cs="Arial-BoldMT"/>
          <w:bCs/>
          <w:sz w:val="18"/>
          <w:szCs w:val="18"/>
        </w:rPr>
        <w:tab/>
      </w:r>
      <w:r>
        <w:rPr>
          <w:rFonts w:ascii="Arial-BoldMT" w:hAnsi="Arial-BoldMT" w:cs="Arial-BoldMT"/>
          <w:bCs/>
          <w:sz w:val="18"/>
          <w:szCs w:val="18"/>
        </w:rPr>
        <w:tab/>
      </w:r>
      <w:r>
        <w:rPr>
          <w:rFonts w:ascii="Arial-BoldMT" w:hAnsi="Arial-BoldMT" w:cs="Arial-BoldMT"/>
          <w:bCs/>
          <w:sz w:val="18"/>
          <w:szCs w:val="18"/>
        </w:rPr>
        <w:tab/>
      </w:r>
      <w:r>
        <w:rPr>
          <w:rFonts w:ascii="Arial-BoldMT" w:hAnsi="Arial-BoldMT" w:cs="Arial-BoldMT"/>
          <w:bCs/>
          <w:sz w:val="18"/>
          <w:szCs w:val="18"/>
        </w:rPr>
        <w:tab/>
      </w:r>
      <w:r w:rsidRPr="00861EBC">
        <w:rPr>
          <w:rFonts w:ascii="ArialMT" w:hAnsi="ArialMT" w:cs="ArialMT"/>
          <w:sz w:val="18"/>
          <w:szCs w:val="18"/>
        </w:rPr>
        <w:t>1</w:t>
      </w:r>
      <w:r w:rsidR="00E40C95">
        <w:rPr>
          <w:rFonts w:ascii="ArialMT" w:hAnsi="ArialMT" w:cs="ArialMT"/>
          <w:sz w:val="18"/>
          <w:szCs w:val="18"/>
        </w:rPr>
        <w:t>3</w:t>
      </w:r>
      <w:r w:rsidRPr="00861EBC">
        <w:rPr>
          <w:rFonts w:ascii="ArialMT" w:hAnsi="ArialMT" w:cs="ArialMT"/>
          <w:sz w:val="18"/>
          <w:szCs w:val="18"/>
        </w:rPr>
        <w:t>g / litre</w:t>
      </w:r>
    </w:p>
    <w:p w:rsidR="00861EBC" w:rsidRPr="00861EBC" w:rsidRDefault="00861EBC" w:rsidP="00861EBC">
      <w:pPr>
        <w:autoSpaceDE w:val="0"/>
        <w:autoSpaceDN w:val="0"/>
        <w:adjustRightInd w:val="0"/>
        <w:spacing w:before="120" w:after="0" w:line="240" w:lineRule="auto"/>
        <w:rPr>
          <w:rFonts w:ascii="Arial-BoldMT" w:hAnsi="Arial-BoldMT" w:cs="Arial-BoldMT"/>
          <w:bCs/>
          <w:sz w:val="18"/>
          <w:szCs w:val="18"/>
        </w:rPr>
      </w:pPr>
      <w:r>
        <w:rPr>
          <w:rFonts w:ascii="Arial-BoldMT" w:hAnsi="Arial-BoldMT" w:cs="Arial-BoldMT"/>
          <w:bCs/>
          <w:sz w:val="18"/>
          <w:szCs w:val="18"/>
        </w:rPr>
        <w:tab/>
      </w:r>
      <w:r>
        <w:rPr>
          <w:rFonts w:ascii="Arial-BoldMT" w:hAnsi="Arial-BoldMT" w:cs="Arial-BoldMT"/>
          <w:bCs/>
          <w:sz w:val="18"/>
          <w:szCs w:val="18"/>
        </w:rPr>
        <w:tab/>
      </w:r>
      <w:r w:rsidRPr="00861EBC">
        <w:rPr>
          <w:rFonts w:ascii="Arial-BoldMT" w:hAnsi="Arial-BoldMT" w:cs="Arial-BoldMT"/>
          <w:bCs/>
          <w:sz w:val="18"/>
          <w:szCs w:val="18"/>
        </w:rPr>
        <w:t>Acoustic rating</w:t>
      </w:r>
      <w:r>
        <w:rPr>
          <w:rFonts w:ascii="Arial-BoldMT" w:hAnsi="Arial-BoldMT" w:cs="Arial-BoldMT"/>
          <w:bCs/>
          <w:sz w:val="18"/>
          <w:szCs w:val="18"/>
        </w:rPr>
        <w:t xml:space="preserve"> </w:t>
      </w:r>
      <w:proofErr w:type="spellStart"/>
      <w:proofErr w:type="gramStart"/>
      <w:r w:rsidRPr="00861EBC">
        <w:rPr>
          <w:rFonts w:ascii="Arial-BoldMT" w:hAnsi="Arial-BoldMT" w:cs="Arial-BoldMT"/>
          <w:bCs/>
          <w:sz w:val="18"/>
          <w:szCs w:val="18"/>
        </w:rPr>
        <w:t>Rw</w:t>
      </w:r>
      <w:proofErr w:type="spellEnd"/>
      <w:r w:rsidRPr="00861EBC">
        <w:rPr>
          <w:rFonts w:ascii="Arial-BoldMT" w:hAnsi="Arial-BoldMT" w:cs="Arial-BoldMT"/>
          <w:bCs/>
          <w:sz w:val="18"/>
          <w:szCs w:val="18"/>
        </w:rPr>
        <w:t>(</w:t>
      </w:r>
      <w:proofErr w:type="gramEnd"/>
      <w:r w:rsidRPr="00861EBC">
        <w:rPr>
          <w:rFonts w:ascii="Arial-BoldMT" w:hAnsi="Arial-BoldMT" w:cs="Arial-BoldMT"/>
          <w:bCs/>
          <w:sz w:val="18"/>
          <w:szCs w:val="18"/>
        </w:rPr>
        <w:t>CT;CTR):</w:t>
      </w:r>
      <w:r>
        <w:rPr>
          <w:rFonts w:ascii="Arial-BoldMT" w:hAnsi="Arial-BoldMT" w:cs="Arial-BoldMT"/>
          <w:bCs/>
          <w:sz w:val="18"/>
          <w:szCs w:val="18"/>
        </w:rPr>
        <w:tab/>
      </w:r>
      <w:r w:rsidRPr="00861EBC">
        <w:rPr>
          <w:rFonts w:ascii="ArialMT" w:hAnsi="ArialMT" w:cs="ArialMT"/>
          <w:sz w:val="18"/>
          <w:szCs w:val="18"/>
        </w:rPr>
        <w:t>Up to 50Rw</w:t>
      </w:r>
    </w:p>
    <w:p w:rsidR="00AF2E11" w:rsidRPr="00861EBC" w:rsidRDefault="00861EBC" w:rsidP="00434310">
      <w:pPr>
        <w:autoSpaceDE w:val="0"/>
        <w:autoSpaceDN w:val="0"/>
        <w:adjustRightInd w:val="0"/>
        <w:spacing w:before="120" w:after="0" w:line="240" w:lineRule="auto"/>
        <w:rPr>
          <w:rFonts w:ascii="ArialMT" w:hAnsi="ArialMT" w:cs="ArialMT"/>
          <w:sz w:val="18"/>
          <w:szCs w:val="18"/>
        </w:rPr>
      </w:pPr>
      <w:r>
        <w:rPr>
          <w:rFonts w:ascii="Arial-BoldMT" w:hAnsi="Arial-BoldMT" w:cs="Arial-BoldMT"/>
          <w:bCs/>
          <w:sz w:val="18"/>
          <w:szCs w:val="18"/>
        </w:rPr>
        <w:tab/>
      </w:r>
      <w:r>
        <w:rPr>
          <w:rFonts w:ascii="Arial-BoldMT" w:hAnsi="Arial-BoldMT" w:cs="Arial-BoldMT"/>
          <w:bCs/>
          <w:sz w:val="18"/>
          <w:szCs w:val="18"/>
        </w:rPr>
        <w:tab/>
      </w:r>
    </w:p>
    <w:p w:rsidR="00040B5F" w:rsidRPr="00040B5F" w:rsidRDefault="00040B5F" w:rsidP="00040B5F">
      <w:pPr>
        <w:pStyle w:val="ListParagraph"/>
        <w:rPr>
          <w:rFonts w:ascii="Arial" w:hAnsi="Arial" w:cs="Arial"/>
          <w:b/>
          <w:sz w:val="18"/>
          <w:szCs w:val="18"/>
        </w:rPr>
      </w:pPr>
    </w:p>
    <w:p w:rsidR="00275B04" w:rsidRPr="00040B5F" w:rsidRDefault="00040B5F" w:rsidP="00DC112C">
      <w:pPr>
        <w:pStyle w:val="ListParagraph"/>
        <w:numPr>
          <w:ilvl w:val="1"/>
          <w:numId w:val="7"/>
        </w:numPr>
        <w:autoSpaceDE w:val="0"/>
        <w:autoSpaceDN w:val="0"/>
        <w:adjustRightInd w:val="0"/>
        <w:spacing w:after="0" w:line="240" w:lineRule="auto"/>
        <w:rPr>
          <w:rFonts w:ascii="ArialMT" w:hAnsi="ArialMT" w:cs="ArialMT"/>
          <w:sz w:val="18"/>
          <w:szCs w:val="18"/>
        </w:rPr>
      </w:pPr>
      <w:r>
        <w:rPr>
          <w:rFonts w:ascii="Arial" w:hAnsi="Arial" w:cs="Arial"/>
          <w:b/>
          <w:sz w:val="18"/>
          <w:szCs w:val="18"/>
        </w:rPr>
        <w:tab/>
      </w:r>
      <w:r w:rsidR="003A4732" w:rsidRPr="00040B5F">
        <w:rPr>
          <w:rFonts w:ascii="Arial" w:hAnsi="Arial" w:cs="Arial"/>
          <w:b/>
          <w:sz w:val="18"/>
          <w:szCs w:val="18"/>
        </w:rPr>
        <w:t xml:space="preserve">Fosroc </w:t>
      </w:r>
      <w:proofErr w:type="spellStart"/>
      <w:r w:rsidR="00E54167">
        <w:rPr>
          <w:rFonts w:ascii="Arial" w:hAnsi="Arial" w:cs="Arial"/>
          <w:b/>
          <w:sz w:val="18"/>
          <w:szCs w:val="18"/>
        </w:rPr>
        <w:t>Flamex</w:t>
      </w:r>
      <w:proofErr w:type="spellEnd"/>
      <w:r w:rsidR="00E54167">
        <w:rPr>
          <w:rFonts w:ascii="Arial" w:hAnsi="Arial" w:cs="Arial"/>
          <w:b/>
          <w:sz w:val="18"/>
          <w:szCs w:val="18"/>
        </w:rPr>
        <w:t xml:space="preserve"> </w:t>
      </w:r>
      <w:r w:rsidR="00861EBC">
        <w:rPr>
          <w:rFonts w:ascii="Arial" w:hAnsi="Arial" w:cs="Arial"/>
          <w:b/>
          <w:sz w:val="18"/>
          <w:szCs w:val="18"/>
        </w:rPr>
        <w:t>XT</w:t>
      </w:r>
      <w:r w:rsidR="003A4732" w:rsidRPr="00040B5F">
        <w:rPr>
          <w:rFonts w:ascii="Arial" w:hAnsi="Arial" w:cs="Arial"/>
          <w:sz w:val="18"/>
          <w:szCs w:val="18"/>
        </w:rPr>
        <w:t xml:space="preserve"> meets the performance criteria and approved for this applicati</w:t>
      </w:r>
      <w:r>
        <w:rPr>
          <w:rFonts w:ascii="Arial" w:hAnsi="Arial" w:cs="Arial"/>
          <w:sz w:val="18"/>
          <w:szCs w:val="18"/>
        </w:rPr>
        <w:t>on.</w:t>
      </w:r>
    </w:p>
    <w:sectPr w:rsidR="00275B04" w:rsidRPr="00040B5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50F" w:rsidRDefault="0086250F" w:rsidP="00275B04">
      <w:pPr>
        <w:spacing w:after="0" w:line="240" w:lineRule="auto"/>
      </w:pPr>
      <w:r>
        <w:separator/>
      </w:r>
    </w:p>
  </w:endnote>
  <w:endnote w:type="continuationSeparator" w:id="0">
    <w:p w:rsidR="0086250F" w:rsidRDefault="0086250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E40C95"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E40C95"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E54167">
                            <w:rPr>
                              <w:sz w:val="12"/>
                              <w:szCs w:val="12"/>
                            </w:rPr>
                            <w:t>Flamex</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E54167">
                      <w:rPr>
                        <w:sz w:val="12"/>
                        <w:szCs w:val="12"/>
                      </w:rPr>
                      <w:t>Flamex</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40C95">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50F" w:rsidRDefault="0086250F" w:rsidP="00275B04">
      <w:pPr>
        <w:spacing w:after="0" w:line="240" w:lineRule="auto"/>
      </w:pPr>
      <w:bookmarkStart w:id="0" w:name="_Hlk37232099"/>
      <w:bookmarkEnd w:id="0"/>
      <w:r>
        <w:separator/>
      </w:r>
    </w:p>
  </w:footnote>
  <w:footnote w:type="continuationSeparator" w:id="0">
    <w:p w:rsidR="0086250F" w:rsidRDefault="0086250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66"/>
    <w:multiLevelType w:val="multilevel"/>
    <w:tmpl w:val="BB2E7FBC"/>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C605D90"/>
    <w:multiLevelType w:val="multilevel"/>
    <w:tmpl w:val="BB2E7FBC"/>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40B5F"/>
    <w:rsid w:val="000C47C9"/>
    <w:rsid w:val="00152B71"/>
    <w:rsid w:val="00191850"/>
    <w:rsid w:val="001E2F14"/>
    <w:rsid w:val="001E5CD1"/>
    <w:rsid w:val="002145B0"/>
    <w:rsid w:val="00234E76"/>
    <w:rsid w:val="00275B04"/>
    <w:rsid w:val="00275C04"/>
    <w:rsid w:val="002A63CF"/>
    <w:rsid w:val="002F2E62"/>
    <w:rsid w:val="003259C1"/>
    <w:rsid w:val="003467D7"/>
    <w:rsid w:val="003A4732"/>
    <w:rsid w:val="00434310"/>
    <w:rsid w:val="00487D1B"/>
    <w:rsid w:val="00527B39"/>
    <w:rsid w:val="0061112D"/>
    <w:rsid w:val="00645E26"/>
    <w:rsid w:val="006B003F"/>
    <w:rsid w:val="007032C0"/>
    <w:rsid w:val="007042BF"/>
    <w:rsid w:val="007751BC"/>
    <w:rsid w:val="00812308"/>
    <w:rsid w:val="00861EBC"/>
    <w:rsid w:val="0086250F"/>
    <w:rsid w:val="00996E5B"/>
    <w:rsid w:val="009B6A16"/>
    <w:rsid w:val="00A03ED5"/>
    <w:rsid w:val="00A17FD3"/>
    <w:rsid w:val="00A25B57"/>
    <w:rsid w:val="00AB0E64"/>
    <w:rsid w:val="00AF2E11"/>
    <w:rsid w:val="00B52F5E"/>
    <w:rsid w:val="00B83C34"/>
    <w:rsid w:val="00BD7EF7"/>
    <w:rsid w:val="00C05CEB"/>
    <w:rsid w:val="00C17F82"/>
    <w:rsid w:val="00CD05F0"/>
    <w:rsid w:val="00D06237"/>
    <w:rsid w:val="00D50130"/>
    <w:rsid w:val="00D644C7"/>
    <w:rsid w:val="00D67B1C"/>
    <w:rsid w:val="00DC112C"/>
    <w:rsid w:val="00DC28A0"/>
    <w:rsid w:val="00DD28D4"/>
    <w:rsid w:val="00E40C95"/>
    <w:rsid w:val="00E54167"/>
    <w:rsid w:val="00ED533F"/>
    <w:rsid w:val="00F43ABC"/>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6243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paragraph" w:customStyle="1" w:styleId="BasicParagraph">
    <w:name w:val="[Basic Paragraph]"/>
    <w:basedOn w:val="Normal"/>
    <w:uiPriority w:val="99"/>
    <w:rsid w:val="00DC112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2020-04-14T22:22:00Z</dcterms:created>
  <dcterms:modified xsi:type="dcterms:W3CDTF">2022-02-28T03:43:00Z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